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A60" w:rsidRDefault="004C1A60" w:rsidP="002A6271">
      <w:pPr>
        <w:pStyle w:val="10"/>
        <w:spacing w:before="192"/>
        <w:jc w:val="center"/>
        <w:rPr>
          <w:b/>
          <w:bCs/>
          <w:color w:val="000000"/>
          <w:sz w:val="26"/>
          <w:szCs w:val="26"/>
        </w:rPr>
      </w:pPr>
      <w:r>
        <w:rPr>
          <w:noProof/>
          <w:sz w:val="4"/>
          <w:szCs w:val="4"/>
        </w:rPr>
        <w:drawing>
          <wp:inline distT="0" distB="0" distL="0" distR="0">
            <wp:extent cx="5324475" cy="990600"/>
            <wp:effectExtent l="0" t="0" r="9525" b="0"/>
            <wp:docPr id="2" name="Картина 1" descr="blanka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i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0C61">
        <w:rPr>
          <w:noProof/>
          <w:sz w:val="4"/>
          <w:szCs w:val="4"/>
        </w:rPr>
        <w:drawing>
          <wp:inline distT="0" distB="0" distL="0" distR="0">
            <wp:extent cx="866775" cy="990600"/>
            <wp:effectExtent l="0" t="0" r="0" b="0"/>
            <wp:docPr id="4" name="Картина 4" descr="QualitySysCert_ISO9001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alitySysCert_ISO9001_co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003" w:rsidRDefault="00036003" w:rsidP="00036003">
      <w:pPr>
        <w:spacing w:line="360" w:lineRule="auto"/>
        <w:rPr>
          <w:b/>
          <w:sz w:val="20"/>
          <w:szCs w:val="20"/>
        </w:rPr>
      </w:pPr>
    </w:p>
    <w:p w:rsidR="00036003" w:rsidRPr="00712779" w:rsidRDefault="00036003" w:rsidP="00036003">
      <w:pPr>
        <w:spacing w:line="360" w:lineRule="auto"/>
        <w:rPr>
          <w:b/>
          <w:sz w:val="26"/>
          <w:szCs w:val="26"/>
        </w:rPr>
      </w:pPr>
      <w:r>
        <w:rPr>
          <w:b/>
        </w:rPr>
        <w:t xml:space="preserve">                                                      </w:t>
      </w:r>
      <w:r w:rsidRPr="00712779">
        <w:rPr>
          <w:b/>
          <w:sz w:val="26"/>
          <w:szCs w:val="26"/>
        </w:rPr>
        <w:t>ЧРЕЗ</w:t>
      </w:r>
      <w:r w:rsidRPr="00712779">
        <w:rPr>
          <w:b/>
          <w:sz w:val="26"/>
          <w:szCs w:val="26"/>
          <w:lang w:val="en-US"/>
        </w:rPr>
        <w:t>:</w:t>
      </w:r>
    </w:p>
    <w:p w:rsidR="00036003" w:rsidRPr="00712779" w:rsidRDefault="00036003" w:rsidP="00036003">
      <w:pPr>
        <w:spacing w:line="360" w:lineRule="auto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   Г-ЖА МАЯ ХРИСТЕВА</w:t>
      </w:r>
    </w:p>
    <w:p w:rsidR="00036003" w:rsidRPr="00036003" w:rsidRDefault="00036003" w:rsidP="00036003">
      <w:pPr>
        <w:spacing w:line="360" w:lineRule="auto"/>
        <w:rPr>
          <w:b/>
        </w:rPr>
      </w:pPr>
      <w:r w:rsidRPr="00036003">
        <w:rPr>
          <w:b/>
        </w:rPr>
        <w:t xml:space="preserve">                                                      ПРЕДСЕДАТЕЛ НА ОБЩИНСКИ СЪВЕТ – САМОКОВ                                                         </w:t>
      </w:r>
    </w:p>
    <w:p w:rsidR="00036003" w:rsidRPr="00712779" w:rsidRDefault="00036003" w:rsidP="00036003">
      <w:pPr>
        <w:spacing w:line="360" w:lineRule="auto"/>
        <w:rPr>
          <w:b/>
          <w:sz w:val="26"/>
          <w:szCs w:val="26"/>
        </w:rPr>
      </w:pPr>
    </w:p>
    <w:p w:rsidR="00036003" w:rsidRPr="00712779" w:rsidRDefault="00036003" w:rsidP="00036003">
      <w:pPr>
        <w:spacing w:line="360" w:lineRule="auto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   ДО </w:t>
      </w:r>
    </w:p>
    <w:p w:rsidR="00036003" w:rsidRPr="00712779" w:rsidRDefault="00036003" w:rsidP="00036003">
      <w:pPr>
        <w:spacing w:line="360" w:lineRule="auto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   ОБЩИНСКИ СЪВЕТ – САМОКОВ</w:t>
      </w:r>
    </w:p>
    <w:p w:rsidR="00036003" w:rsidRPr="00712779" w:rsidRDefault="00036003" w:rsidP="00036003">
      <w:pPr>
        <w:spacing w:line="360" w:lineRule="auto"/>
        <w:rPr>
          <w:b/>
          <w:sz w:val="26"/>
          <w:szCs w:val="26"/>
        </w:rPr>
      </w:pPr>
    </w:p>
    <w:p w:rsidR="00036003" w:rsidRPr="00712779" w:rsidRDefault="00036003" w:rsidP="00036003">
      <w:pPr>
        <w:spacing w:line="360" w:lineRule="auto"/>
        <w:jc w:val="center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Д О К Л А Д </w:t>
      </w:r>
    </w:p>
    <w:p w:rsidR="00036003" w:rsidRPr="00712779" w:rsidRDefault="00036003" w:rsidP="00036003">
      <w:pPr>
        <w:spacing w:line="360" w:lineRule="auto"/>
        <w:jc w:val="center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от </w:t>
      </w:r>
    </w:p>
    <w:p w:rsidR="00B37FEB" w:rsidRDefault="00036003" w:rsidP="00B37FEB">
      <w:pPr>
        <w:spacing w:line="360" w:lineRule="auto"/>
        <w:jc w:val="center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д-р инж. Ангел </w:t>
      </w:r>
      <w:proofErr w:type="spellStart"/>
      <w:r w:rsidRPr="00712779">
        <w:rPr>
          <w:b/>
          <w:sz w:val="26"/>
          <w:szCs w:val="26"/>
        </w:rPr>
        <w:t>Джоргов</w:t>
      </w:r>
      <w:proofErr w:type="spellEnd"/>
      <w:r w:rsidRPr="00712779">
        <w:rPr>
          <w:b/>
          <w:sz w:val="26"/>
          <w:szCs w:val="26"/>
        </w:rPr>
        <w:t xml:space="preserve"> – кмет на Община </w:t>
      </w:r>
      <w:proofErr w:type="spellStart"/>
      <w:r w:rsidRPr="00712779">
        <w:rPr>
          <w:b/>
          <w:sz w:val="26"/>
          <w:szCs w:val="26"/>
        </w:rPr>
        <w:t>Самоков</w:t>
      </w:r>
      <w:proofErr w:type="spellEnd"/>
    </w:p>
    <w:p w:rsidR="00B37FEB" w:rsidRPr="00D1335E" w:rsidRDefault="00036003" w:rsidP="002F0F8E">
      <w:pPr>
        <w:ind w:firstLine="708"/>
        <w:jc w:val="both"/>
        <w:rPr>
          <w:i/>
        </w:rPr>
      </w:pPr>
      <w:r w:rsidRPr="00D1335E">
        <w:rPr>
          <w:b/>
        </w:rPr>
        <w:t>Относно:</w:t>
      </w:r>
      <w:r w:rsidR="000D3546" w:rsidRPr="00D1335E">
        <w:rPr>
          <w:b/>
        </w:rPr>
        <w:t xml:space="preserve"> </w:t>
      </w:r>
      <w:r w:rsidR="000D3546" w:rsidRPr="00D1335E">
        <w:rPr>
          <w:i/>
        </w:rPr>
        <w:t>Основи за определян</w:t>
      </w:r>
      <w:r w:rsidR="00AD4E8C" w:rsidRPr="00D1335E">
        <w:rPr>
          <w:i/>
        </w:rPr>
        <w:t>е</w:t>
      </w:r>
      <w:r w:rsidR="000D3546" w:rsidRPr="00D1335E">
        <w:rPr>
          <w:i/>
        </w:rPr>
        <w:t xml:space="preserve"> на размера на такса битови отпадъци и приемане на план-сметката за пр</w:t>
      </w:r>
      <w:r w:rsidR="00AD4E8C" w:rsidRPr="00D1335E">
        <w:rPr>
          <w:i/>
        </w:rPr>
        <w:t>и</w:t>
      </w:r>
      <w:r w:rsidR="000D3546" w:rsidRPr="00D1335E">
        <w:rPr>
          <w:i/>
        </w:rPr>
        <w:t xml:space="preserve">ходите и разходите в годишен размер за дейностите по събирането, </w:t>
      </w:r>
      <w:proofErr w:type="spellStart"/>
      <w:r w:rsidR="000D3546" w:rsidRPr="00D1335E">
        <w:rPr>
          <w:i/>
        </w:rPr>
        <w:t>транспортирнето</w:t>
      </w:r>
      <w:proofErr w:type="spellEnd"/>
      <w:r w:rsidR="000D3546" w:rsidRPr="00D1335E">
        <w:rPr>
          <w:i/>
        </w:rPr>
        <w:t xml:space="preserve"> и обезвреждането в депа за битови отпадъци и поддържането на чистотата на териториите за обществено ползване, както и определяне размера на такса за битови отпадъци за 2025 година.</w:t>
      </w:r>
    </w:p>
    <w:p w:rsidR="00B37FEB" w:rsidRPr="00D1335E" w:rsidRDefault="00B37FEB" w:rsidP="00B37FEB">
      <w:pPr>
        <w:spacing w:line="360" w:lineRule="auto"/>
        <w:ind w:firstLine="708"/>
        <w:rPr>
          <w:b/>
        </w:rPr>
      </w:pPr>
    </w:p>
    <w:p w:rsidR="00036003" w:rsidRPr="00712779" w:rsidRDefault="00036003" w:rsidP="00B37FEB">
      <w:pPr>
        <w:spacing w:line="360" w:lineRule="auto"/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УВАЖАЕМА ГОСПОЖО ПРЕДСЕДАТЕЛ,</w:t>
      </w:r>
    </w:p>
    <w:p w:rsidR="002A6271" w:rsidRDefault="002A6271" w:rsidP="00B37FEB">
      <w:pPr>
        <w:pStyle w:val="10"/>
        <w:spacing w:before="14" w:line="360" w:lineRule="exact"/>
        <w:ind w:firstLine="708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УВАЖАЕМИ </w:t>
      </w:r>
      <w:r w:rsidR="00036003">
        <w:rPr>
          <w:b/>
          <w:bCs/>
          <w:color w:val="000000"/>
          <w:sz w:val="26"/>
          <w:szCs w:val="26"/>
        </w:rPr>
        <w:t>ОБЩИНСКИ СЪВЕТНИЦИ</w:t>
      </w:r>
      <w:r>
        <w:rPr>
          <w:b/>
          <w:bCs/>
          <w:color w:val="000000"/>
          <w:sz w:val="26"/>
          <w:szCs w:val="26"/>
        </w:rPr>
        <w:t>,</w:t>
      </w:r>
    </w:p>
    <w:p w:rsidR="00F34B54" w:rsidRDefault="00F34B54" w:rsidP="004F2DC7">
      <w:pPr>
        <w:pStyle w:val="10"/>
        <w:spacing w:line="360" w:lineRule="exact"/>
        <w:ind w:firstLine="710"/>
        <w:jc w:val="both"/>
        <w:rPr>
          <w:rStyle w:val="13"/>
          <w:sz w:val="28"/>
          <w:szCs w:val="28"/>
        </w:rPr>
      </w:pPr>
    </w:p>
    <w:p w:rsidR="00696167" w:rsidRPr="00830E5A" w:rsidRDefault="00696167" w:rsidP="00830E5A">
      <w:pPr>
        <w:pStyle w:val="10"/>
        <w:jc w:val="both"/>
        <w:rPr>
          <w:rStyle w:val="13"/>
          <w:sz w:val="24"/>
          <w:szCs w:val="24"/>
        </w:rPr>
      </w:pPr>
      <w:r w:rsidRPr="00830E5A">
        <w:rPr>
          <w:rStyle w:val="13"/>
          <w:sz w:val="24"/>
          <w:szCs w:val="24"/>
        </w:rPr>
        <w:t xml:space="preserve">       </w:t>
      </w:r>
      <w:r w:rsidR="002F0F8E" w:rsidRPr="00830E5A">
        <w:rPr>
          <w:rStyle w:val="13"/>
          <w:sz w:val="24"/>
          <w:szCs w:val="24"/>
        </w:rPr>
        <w:t>В ДВ бр.101от 22.11.2013 г.</w:t>
      </w:r>
      <w:r w:rsidRPr="00830E5A">
        <w:rPr>
          <w:rStyle w:val="13"/>
          <w:sz w:val="24"/>
          <w:szCs w:val="24"/>
        </w:rPr>
        <w:t xml:space="preserve"> </w:t>
      </w:r>
      <w:r w:rsidR="002F0F8E" w:rsidRPr="00830E5A">
        <w:rPr>
          <w:rStyle w:val="13"/>
          <w:sz w:val="24"/>
          <w:szCs w:val="24"/>
        </w:rPr>
        <w:t>е обнародвано п</w:t>
      </w:r>
      <w:r w:rsidRPr="00830E5A">
        <w:rPr>
          <w:rStyle w:val="13"/>
          <w:sz w:val="24"/>
          <w:szCs w:val="24"/>
        </w:rPr>
        <w:t xml:space="preserve">ървото изменение на </w:t>
      </w:r>
      <w:r w:rsidR="002F0F8E" w:rsidRPr="00830E5A">
        <w:rPr>
          <w:rStyle w:val="13"/>
          <w:sz w:val="24"/>
          <w:szCs w:val="24"/>
        </w:rPr>
        <w:t xml:space="preserve">Закона за местните данъци и такси </w:t>
      </w:r>
      <w:r w:rsidR="002F0F8E" w:rsidRPr="00830E5A">
        <w:rPr>
          <w:rStyle w:val="13"/>
          <w:sz w:val="24"/>
          <w:szCs w:val="24"/>
          <w:lang w:val="en-GB"/>
        </w:rPr>
        <w:t>(</w:t>
      </w:r>
      <w:r w:rsidRPr="00830E5A">
        <w:rPr>
          <w:rStyle w:val="13"/>
          <w:sz w:val="24"/>
          <w:szCs w:val="24"/>
        </w:rPr>
        <w:t>ЗМДТ</w:t>
      </w:r>
      <w:r w:rsidR="002F0F8E" w:rsidRPr="00830E5A">
        <w:rPr>
          <w:rStyle w:val="13"/>
          <w:sz w:val="24"/>
          <w:szCs w:val="24"/>
          <w:lang w:val="en-GB"/>
        </w:rPr>
        <w:t>)</w:t>
      </w:r>
      <w:r w:rsidR="002F0F8E" w:rsidRPr="00830E5A">
        <w:rPr>
          <w:rStyle w:val="13"/>
          <w:sz w:val="24"/>
          <w:szCs w:val="24"/>
        </w:rPr>
        <w:t>,</w:t>
      </w:r>
      <w:r w:rsidRPr="00830E5A">
        <w:rPr>
          <w:rStyle w:val="13"/>
          <w:sz w:val="24"/>
          <w:szCs w:val="24"/>
        </w:rPr>
        <w:t xml:space="preserve"> свързано с промяната на основата за определяне на </w:t>
      </w:r>
      <w:r w:rsidR="002F0F8E" w:rsidRPr="00830E5A">
        <w:rPr>
          <w:rStyle w:val="13"/>
          <w:sz w:val="24"/>
          <w:szCs w:val="24"/>
        </w:rPr>
        <w:t xml:space="preserve">такса битови отпадъци </w:t>
      </w:r>
      <w:r w:rsidR="002F0F8E" w:rsidRPr="00830E5A">
        <w:rPr>
          <w:rStyle w:val="13"/>
          <w:sz w:val="24"/>
          <w:szCs w:val="24"/>
          <w:lang w:val="en-US"/>
        </w:rPr>
        <w:t>(</w:t>
      </w:r>
      <w:r w:rsidRPr="00830E5A">
        <w:rPr>
          <w:rStyle w:val="13"/>
          <w:sz w:val="24"/>
          <w:szCs w:val="24"/>
        </w:rPr>
        <w:t>ТБО</w:t>
      </w:r>
      <w:r w:rsidR="002F0F8E" w:rsidRPr="00830E5A">
        <w:rPr>
          <w:rStyle w:val="13"/>
          <w:sz w:val="24"/>
          <w:szCs w:val="24"/>
          <w:lang w:val="en-US"/>
        </w:rPr>
        <w:t>)</w:t>
      </w:r>
      <w:r w:rsidRPr="00830E5A">
        <w:rPr>
          <w:rStyle w:val="13"/>
          <w:sz w:val="24"/>
          <w:szCs w:val="24"/>
        </w:rPr>
        <w:t>, като в §6 от ЗИД на ЗМДТ за първи път се добави изискването към чл.67, ал.2</w:t>
      </w:r>
      <w:r w:rsidR="00D1335E" w:rsidRPr="00830E5A">
        <w:rPr>
          <w:rStyle w:val="13"/>
          <w:sz w:val="24"/>
          <w:szCs w:val="24"/>
        </w:rPr>
        <w:t xml:space="preserve"> от същия</w:t>
      </w:r>
      <w:r w:rsidRPr="00830E5A">
        <w:rPr>
          <w:rStyle w:val="13"/>
          <w:sz w:val="24"/>
          <w:szCs w:val="24"/>
        </w:rPr>
        <w:t xml:space="preserve">, че размерът на таксата не може да </w:t>
      </w:r>
      <w:r w:rsidR="00D1335E" w:rsidRPr="00830E5A">
        <w:rPr>
          <w:rStyle w:val="13"/>
          <w:sz w:val="24"/>
          <w:szCs w:val="24"/>
        </w:rPr>
        <w:t>се определя на база</w:t>
      </w:r>
      <w:r w:rsidRPr="00830E5A">
        <w:rPr>
          <w:rStyle w:val="13"/>
          <w:sz w:val="24"/>
          <w:szCs w:val="24"/>
        </w:rPr>
        <w:t xml:space="preserve"> данъчнат</w:t>
      </w:r>
      <w:r w:rsidR="002F0F8E" w:rsidRPr="00830E5A">
        <w:rPr>
          <w:rStyle w:val="13"/>
          <w:sz w:val="24"/>
          <w:szCs w:val="24"/>
        </w:rPr>
        <w:t>а</w:t>
      </w:r>
      <w:r w:rsidRPr="00830E5A">
        <w:rPr>
          <w:rStyle w:val="13"/>
          <w:sz w:val="24"/>
          <w:szCs w:val="24"/>
        </w:rPr>
        <w:t xml:space="preserve"> оценка на недвижимите имоти, тяхната отчетна стойност или пазарна цена.  В същото време в Заключителните разпоредби на </w:t>
      </w:r>
      <w:r w:rsidR="00D1335E" w:rsidRPr="00830E5A">
        <w:rPr>
          <w:rStyle w:val="13"/>
          <w:sz w:val="24"/>
          <w:szCs w:val="24"/>
        </w:rPr>
        <w:t>ЗМДТ</w:t>
      </w:r>
      <w:r w:rsidRPr="00830E5A">
        <w:rPr>
          <w:rStyle w:val="13"/>
          <w:sz w:val="24"/>
          <w:szCs w:val="24"/>
        </w:rPr>
        <w:t xml:space="preserve"> беше създаден специален параграф 13, по силата на който новото допълнение на чл.67 ал.2 </w:t>
      </w:r>
      <w:r w:rsidR="00D1335E" w:rsidRPr="00830E5A">
        <w:rPr>
          <w:rStyle w:val="13"/>
          <w:sz w:val="24"/>
          <w:szCs w:val="24"/>
        </w:rPr>
        <w:t xml:space="preserve">от същия </w:t>
      </w:r>
      <w:r w:rsidRPr="00830E5A">
        <w:rPr>
          <w:rStyle w:val="13"/>
          <w:sz w:val="24"/>
          <w:szCs w:val="24"/>
        </w:rPr>
        <w:t>трябваше да влезе в сила</w:t>
      </w:r>
      <w:r w:rsidR="00D1335E" w:rsidRPr="00830E5A">
        <w:rPr>
          <w:rStyle w:val="13"/>
          <w:sz w:val="24"/>
          <w:szCs w:val="24"/>
        </w:rPr>
        <w:t xml:space="preserve"> считано</w:t>
      </w:r>
      <w:r w:rsidRPr="00830E5A">
        <w:rPr>
          <w:rStyle w:val="13"/>
          <w:sz w:val="24"/>
          <w:szCs w:val="24"/>
        </w:rPr>
        <w:t xml:space="preserve"> от 01 януари 2015 г.</w:t>
      </w:r>
      <w:r w:rsidR="00355280" w:rsidRPr="00830E5A">
        <w:rPr>
          <w:rStyle w:val="13"/>
          <w:sz w:val="24"/>
          <w:szCs w:val="24"/>
        </w:rPr>
        <w:t xml:space="preserve"> След множество промени в срока за влизане в сила</w:t>
      </w:r>
      <w:r w:rsidR="00D1335E" w:rsidRPr="00830E5A">
        <w:rPr>
          <w:rStyle w:val="13"/>
          <w:sz w:val="24"/>
          <w:szCs w:val="24"/>
        </w:rPr>
        <w:t xml:space="preserve"> на чл.67, ал.2 от ЗМДТ</w:t>
      </w:r>
      <w:r w:rsidR="00355280" w:rsidRPr="00830E5A">
        <w:rPr>
          <w:rStyle w:val="13"/>
          <w:sz w:val="24"/>
          <w:szCs w:val="24"/>
        </w:rPr>
        <w:t>, п</w:t>
      </w:r>
      <w:r w:rsidR="00F727F1" w:rsidRPr="00830E5A">
        <w:rPr>
          <w:rStyle w:val="13"/>
          <w:sz w:val="24"/>
          <w:szCs w:val="24"/>
        </w:rPr>
        <w:t>рез 2024 г беше приета с ПМС 93/04.</w:t>
      </w:r>
      <w:proofErr w:type="spellStart"/>
      <w:r w:rsidR="00F727F1" w:rsidRPr="00830E5A">
        <w:rPr>
          <w:rStyle w:val="13"/>
          <w:sz w:val="24"/>
          <w:szCs w:val="24"/>
        </w:rPr>
        <w:t>04</w:t>
      </w:r>
      <w:proofErr w:type="spellEnd"/>
      <w:r w:rsidR="00F727F1" w:rsidRPr="00830E5A">
        <w:rPr>
          <w:rStyle w:val="13"/>
          <w:sz w:val="24"/>
          <w:szCs w:val="24"/>
        </w:rPr>
        <w:t>.2024 г</w:t>
      </w:r>
      <w:r w:rsidR="00D1335E" w:rsidRPr="00830E5A">
        <w:rPr>
          <w:rStyle w:val="13"/>
          <w:sz w:val="24"/>
          <w:szCs w:val="24"/>
        </w:rPr>
        <w:t>.</w:t>
      </w:r>
      <w:r w:rsidR="00F727F1" w:rsidRPr="00830E5A">
        <w:rPr>
          <w:rStyle w:val="13"/>
          <w:sz w:val="24"/>
          <w:szCs w:val="24"/>
        </w:rPr>
        <w:t xml:space="preserve"> Наредба за реда за изготвяне на план-сметката за </w:t>
      </w:r>
      <w:proofErr w:type="spellStart"/>
      <w:r w:rsidR="00F727F1" w:rsidRPr="00830E5A">
        <w:rPr>
          <w:rStyle w:val="13"/>
          <w:sz w:val="24"/>
          <w:szCs w:val="24"/>
        </w:rPr>
        <w:t>относимите</w:t>
      </w:r>
      <w:proofErr w:type="spellEnd"/>
      <w:r w:rsidR="00F727F1" w:rsidRPr="00830E5A">
        <w:rPr>
          <w:rStyle w:val="13"/>
          <w:sz w:val="24"/>
          <w:szCs w:val="24"/>
        </w:rPr>
        <w:t xml:space="preserve"> разходи за извършване на дейностите по предоставяне на услугите, за които се заплаща таксата за битови </w:t>
      </w:r>
      <w:proofErr w:type="spellStart"/>
      <w:r w:rsidR="00F727F1" w:rsidRPr="00830E5A">
        <w:rPr>
          <w:rStyle w:val="13"/>
          <w:sz w:val="24"/>
          <w:szCs w:val="24"/>
        </w:rPr>
        <w:t>отпдъци</w:t>
      </w:r>
      <w:proofErr w:type="spellEnd"/>
      <w:r w:rsidR="00F727F1" w:rsidRPr="00830E5A">
        <w:rPr>
          <w:rStyle w:val="13"/>
          <w:sz w:val="24"/>
          <w:szCs w:val="24"/>
        </w:rPr>
        <w:t xml:space="preserve"> и за начина на изчисляване  </w:t>
      </w:r>
      <w:r w:rsidR="00D1335E" w:rsidRPr="00830E5A">
        <w:rPr>
          <w:rStyle w:val="13"/>
          <w:sz w:val="24"/>
          <w:szCs w:val="24"/>
        </w:rPr>
        <w:t xml:space="preserve">на </w:t>
      </w:r>
      <w:r w:rsidR="00F727F1" w:rsidRPr="00830E5A">
        <w:rPr>
          <w:rStyle w:val="13"/>
          <w:sz w:val="24"/>
          <w:szCs w:val="24"/>
        </w:rPr>
        <w:t>размера на таксата при прил</w:t>
      </w:r>
      <w:r w:rsidR="00D1335E" w:rsidRPr="00830E5A">
        <w:rPr>
          <w:rStyle w:val="13"/>
          <w:sz w:val="24"/>
          <w:szCs w:val="24"/>
        </w:rPr>
        <w:t>а</w:t>
      </w:r>
      <w:r w:rsidR="00F727F1" w:rsidRPr="00830E5A">
        <w:rPr>
          <w:rStyle w:val="13"/>
          <w:sz w:val="24"/>
          <w:szCs w:val="24"/>
        </w:rPr>
        <w:t xml:space="preserve">гане на основите по чл. 67 от ЗМДТ. </w:t>
      </w:r>
      <w:r w:rsidRPr="00830E5A">
        <w:rPr>
          <w:rStyle w:val="13"/>
          <w:sz w:val="24"/>
          <w:szCs w:val="24"/>
        </w:rPr>
        <w:t xml:space="preserve">С последното </w:t>
      </w:r>
      <w:proofErr w:type="spellStart"/>
      <w:r w:rsidRPr="00830E5A">
        <w:rPr>
          <w:rStyle w:val="13"/>
          <w:sz w:val="24"/>
          <w:szCs w:val="24"/>
        </w:rPr>
        <w:t>измененение</w:t>
      </w:r>
      <w:proofErr w:type="spellEnd"/>
      <w:r w:rsidRPr="00830E5A">
        <w:rPr>
          <w:rStyle w:val="13"/>
          <w:sz w:val="24"/>
          <w:szCs w:val="24"/>
        </w:rPr>
        <w:t xml:space="preserve"> на ЗМ</w:t>
      </w:r>
      <w:r w:rsidR="00F727F1" w:rsidRPr="00830E5A">
        <w:rPr>
          <w:rStyle w:val="13"/>
          <w:sz w:val="24"/>
          <w:szCs w:val="24"/>
        </w:rPr>
        <w:t>ДТ, публикувано в ДВ бр.81/24.</w:t>
      </w:r>
      <w:r w:rsidR="00F727F1" w:rsidRPr="000453CB">
        <w:rPr>
          <w:rStyle w:val="13"/>
          <w:sz w:val="24"/>
          <w:szCs w:val="24"/>
        </w:rPr>
        <w:t>09.2024 г</w:t>
      </w:r>
      <w:r w:rsidR="00D1335E" w:rsidRPr="000453CB">
        <w:rPr>
          <w:rStyle w:val="13"/>
          <w:sz w:val="24"/>
          <w:szCs w:val="24"/>
        </w:rPr>
        <w:t>.</w:t>
      </w:r>
      <w:r w:rsidR="00F727F1" w:rsidRPr="000453CB">
        <w:rPr>
          <w:rStyle w:val="13"/>
          <w:sz w:val="24"/>
          <w:szCs w:val="24"/>
        </w:rPr>
        <w:t xml:space="preserve"> </w:t>
      </w:r>
      <w:r w:rsidR="00355280" w:rsidRPr="000453CB">
        <w:rPr>
          <w:rStyle w:val="13"/>
          <w:sz w:val="24"/>
          <w:szCs w:val="24"/>
        </w:rPr>
        <w:t>срок</w:t>
      </w:r>
      <w:r w:rsidR="000453CB">
        <w:rPr>
          <w:rStyle w:val="13"/>
          <w:sz w:val="24"/>
          <w:szCs w:val="24"/>
        </w:rPr>
        <w:t>ът</w:t>
      </w:r>
      <w:r w:rsidR="00355280" w:rsidRPr="000453CB">
        <w:rPr>
          <w:rStyle w:val="13"/>
          <w:sz w:val="24"/>
          <w:szCs w:val="24"/>
        </w:rPr>
        <w:t xml:space="preserve"> за влизане в сила </w:t>
      </w:r>
      <w:r w:rsidR="00F727F1" w:rsidRPr="000453CB">
        <w:rPr>
          <w:rStyle w:val="13"/>
          <w:sz w:val="24"/>
          <w:szCs w:val="24"/>
        </w:rPr>
        <w:t xml:space="preserve">на новите основи е </w:t>
      </w:r>
      <w:r w:rsidR="00575EA6" w:rsidRPr="000453CB">
        <w:rPr>
          <w:rStyle w:val="13"/>
          <w:sz w:val="24"/>
          <w:szCs w:val="24"/>
        </w:rPr>
        <w:t>отложен</w:t>
      </w:r>
      <w:r w:rsidR="00355280" w:rsidRPr="000453CB">
        <w:rPr>
          <w:rStyle w:val="13"/>
          <w:sz w:val="24"/>
          <w:szCs w:val="24"/>
        </w:rPr>
        <w:t xml:space="preserve"> </w:t>
      </w:r>
      <w:r w:rsidR="00575EA6" w:rsidRPr="000453CB">
        <w:rPr>
          <w:rStyle w:val="13"/>
          <w:sz w:val="24"/>
          <w:szCs w:val="24"/>
        </w:rPr>
        <w:t>з</w:t>
      </w:r>
      <w:r w:rsidR="00355280" w:rsidRPr="000453CB">
        <w:rPr>
          <w:rStyle w:val="13"/>
          <w:sz w:val="24"/>
          <w:szCs w:val="24"/>
        </w:rPr>
        <w:t>а 31 декември 2025г</w:t>
      </w:r>
      <w:r w:rsidR="00F727F1" w:rsidRPr="000453CB">
        <w:rPr>
          <w:rStyle w:val="13"/>
          <w:sz w:val="24"/>
          <w:szCs w:val="24"/>
        </w:rPr>
        <w:t>.</w:t>
      </w:r>
      <w:r w:rsidR="00F727F1" w:rsidRPr="00830E5A">
        <w:rPr>
          <w:rStyle w:val="13"/>
          <w:sz w:val="24"/>
          <w:szCs w:val="24"/>
        </w:rPr>
        <w:t xml:space="preserve">  </w:t>
      </w:r>
    </w:p>
    <w:p w:rsidR="002A6271" w:rsidRPr="00830E5A" w:rsidRDefault="00696167" w:rsidP="00830E5A">
      <w:pPr>
        <w:pStyle w:val="10"/>
        <w:jc w:val="both"/>
        <w:rPr>
          <w:rStyle w:val="13"/>
          <w:sz w:val="24"/>
          <w:szCs w:val="24"/>
        </w:rPr>
      </w:pPr>
      <w:r w:rsidRPr="00830E5A">
        <w:rPr>
          <w:rStyle w:val="13"/>
          <w:sz w:val="24"/>
          <w:szCs w:val="24"/>
        </w:rPr>
        <w:t xml:space="preserve">            Действащата р</w:t>
      </w:r>
      <w:r w:rsidR="00F34B54" w:rsidRPr="00830E5A">
        <w:rPr>
          <w:rStyle w:val="13"/>
          <w:sz w:val="24"/>
          <w:szCs w:val="24"/>
        </w:rPr>
        <w:t>азпоредбата на чл. 67 от ЗМДТ не регламентира по безусловен начин</w:t>
      </w:r>
      <w:r w:rsidR="00E246AD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>основата за определяне на размера на ТБО. Законодателят е делегирал правомощия</w:t>
      </w:r>
      <w:r w:rsidR="00830E5A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 xml:space="preserve">на </w:t>
      </w:r>
      <w:r w:rsidR="00830E5A" w:rsidRPr="00830E5A">
        <w:rPr>
          <w:rStyle w:val="13"/>
          <w:sz w:val="24"/>
          <w:szCs w:val="24"/>
        </w:rPr>
        <w:t>О</w:t>
      </w:r>
      <w:r w:rsidR="00F34B54" w:rsidRPr="00830E5A">
        <w:rPr>
          <w:rStyle w:val="13"/>
          <w:sz w:val="24"/>
          <w:szCs w:val="24"/>
        </w:rPr>
        <w:t>бщинския съвет да извърши преценка дали определянето на таксата за битови</w:t>
      </w:r>
      <w:r w:rsidR="00E246AD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>отпадъци ще е върху количество битови отпадъци като основен начин</w:t>
      </w:r>
      <w:r w:rsidR="00E246AD" w:rsidRPr="00830E5A">
        <w:rPr>
          <w:rStyle w:val="13"/>
          <w:sz w:val="24"/>
          <w:szCs w:val="24"/>
        </w:rPr>
        <w:t xml:space="preserve"> за определяне</w:t>
      </w:r>
      <w:r w:rsidR="00830E5A" w:rsidRPr="00830E5A">
        <w:rPr>
          <w:rStyle w:val="13"/>
          <w:sz w:val="24"/>
          <w:szCs w:val="24"/>
        </w:rPr>
        <w:t>то й</w:t>
      </w:r>
      <w:r w:rsidR="00E246AD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>или поради</w:t>
      </w:r>
      <w:r w:rsidR="00626C4A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>невъзможност да се установи количеството на отпадъците размерът ще се определя</w:t>
      </w:r>
      <w:r w:rsidR="00626C4A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 xml:space="preserve">върху друга избрана от </w:t>
      </w:r>
      <w:r w:rsidR="00830E5A" w:rsidRPr="00830E5A">
        <w:rPr>
          <w:rStyle w:val="13"/>
          <w:sz w:val="24"/>
          <w:szCs w:val="24"/>
        </w:rPr>
        <w:t>О</w:t>
      </w:r>
      <w:r w:rsidR="00F34B54" w:rsidRPr="00830E5A">
        <w:rPr>
          <w:rStyle w:val="13"/>
          <w:sz w:val="24"/>
          <w:szCs w:val="24"/>
        </w:rPr>
        <w:t>бщински съвет основа. Законът е предоставил на</w:t>
      </w:r>
      <w:r w:rsidR="00626C4A" w:rsidRPr="00830E5A">
        <w:rPr>
          <w:rStyle w:val="13"/>
          <w:sz w:val="24"/>
          <w:szCs w:val="24"/>
        </w:rPr>
        <w:t xml:space="preserve"> </w:t>
      </w:r>
      <w:r w:rsidR="00830E5A" w:rsidRPr="00830E5A">
        <w:rPr>
          <w:rStyle w:val="13"/>
          <w:sz w:val="24"/>
          <w:szCs w:val="24"/>
        </w:rPr>
        <w:t>О</w:t>
      </w:r>
      <w:r w:rsidR="00F34B54" w:rsidRPr="00830E5A">
        <w:rPr>
          <w:rStyle w:val="13"/>
          <w:sz w:val="24"/>
          <w:szCs w:val="24"/>
        </w:rPr>
        <w:t>бщински съвет при условията на оперативна самостоятелност и при наличието на</w:t>
      </w:r>
      <w:r w:rsidR="00E246AD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 xml:space="preserve">нормативно установените предпоставки да </w:t>
      </w:r>
      <w:r w:rsidR="00F34B54" w:rsidRPr="00830E5A">
        <w:rPr>
          <w:rStyle w:val="13"/>
          <w:sz w:val="24"/>
          <w:szCs w:val="24"/>
        </w:rPr>
        <w:lastRenderedPageBreak/>
        <w:t>определи различна основа за</w:t>
      </w:r>
      <w:r w:rsidR="00830E5A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>определяне на ТБО, която да кореспондира със спецификите в регулираните</w:t>
      </w:r>
      <w:r w:rsidR="00626C4A" w:rsidRPr="00830E5A">
        <w:rPr>
          <w:rStyle w:val="13"/>
          <w:sz w:val="24"/>
          <w:szCs w:val="24"/>
        </w:rPr>
        <w:t xml:space="preserve"> </w:t>
      </w:r>
      <w:r w:rsidR="00F34B54" w:rsidRPr="00830E5A">
        <w:rPr>
          <w:rStyle w:val="13"/>
          <w:sz w:val="24"/>
          <w:szCs w:val="24"/>
        </w:rPr>
        <w:t>обществени отношения на местно равнище.</w:t>
      </w:r>
    </w:p>
    <w:p w:rsidR="00F34B54" w:rsidRPr="00830E5A" w:rsidRDefault="00F34B54" w:rsidP="00830E5A">
      <w:pPr>
        <w:pStyle w:val="110"/>
        <w:shd w:val="clear" w:color="auto" w:fill="auto"/>
        <w:spacing w:before="0" w:after="0" w:line="240" w:lineRule="auto"/>
        <w:ind w:left="40" w:right="40" w:firstLine="560"/>
        <w:rPr>
          <w:rStyle w:val="51"/>
          <w:sz w:val="24"/>
          <w:szCs w:val="24"/>
        </w:rPr>
      </w:pPr>
    </w:p>
    <w:p w:rsidR="00F34B54" w:rsidRPr="000453CB" w:rsidRDefault="00F34B54" w:rsidP="00830E5A">
      <w:pPr>
        <w:pStyle w:val="110"/>
        <w:shd w:val="clear" w:color="auto" w:fill="auto"/>
        <w:spacing w:before="0" w:after="0" w:line="240" w:lineRule="auto"/>
        <w:ind w:left="40" w:right="40" w:firstLine="560"/>
        <w:rPr>
          <w:rStyle w:val="51"/>
          <w:sz w:val="24"/>
          <w:szCs w:val="24"/>
        </w:rPr>
      </w:pPr>
      <w:r w:rsidRPr="00830E5A">
        <w:rPr>
          <w:rStyle w:val="51"/>
          <w:sz w:val="24"/>
          <w:szCs w:val="24"/>
        </w:rPr>
        <w:t>В изпълнение разпоредбите на чл.67 о</w:t>
      </w:r>
      <w:r w:rsidR="00B77615" w:rsidRPr="00830E5A">
        <w:rPr>
          <w:rStyle w:val="51"/>
          <w:sz w:val="24"/>
          <w:szCs w:val="24"/>
        </w:rPr>
        <w:t xml:space="preserve">т ЗМДТ, Общински съвет </w:t>
      </w:r>
      <w:proofErr w:type="spellStart"/>
      <w:r w:rsidR="00B77615" w:rsidRPr="00830E5A">
        <w:rPr>
          <w:rStyle w:val="51"/>
          <w:sz w:val="24"/>
          <w:szCs w:val="24"/>
        </w:rPr>
        <w:t>Самоков</w:t>
      </w:r>
      <w:proofErr w:type="spellEnd"/>
      <w:r w:rsidR="00B77615" w:rsidRPr="00830E5A">
        <w:rPr>
          <w:rStyle w:val="51"/>
          <w:sz w:val="24"/>
          <w:szCs w:val="24"/>
        </w:rPr>
        <w:t xml:space="preserve"> с</w:t>
      </w:r>
      <w:r w:rsidRPr="00830E5A">
        <w:rPr>
          <w:rStyle w:val="51"/>
          <w:sz w:val="24"/>
          <w:szCs w:val="24"/>
        </w:rPr>
        <w:t>ледва да</w:t>
      </w:r>
      <w:r w:rsidR="00E246AD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>определи такса битови отпадъци за 202</w:t>
      </w:r>
      <w:r w:rsidR="00F727F1" w:rsidRPr="00830E5A">
        <w:rPr>
          <w:rStyle w:val="51"/>
          <w:sz w:val="24"/>
          <w:szCs w:val="24"/>
        </w:rPr>
        <w:t>5</w:t>
      </w:r>
      <w:r w:rsidRPr="00830E5A">
        <w:rPr>
          <w:rStyle w:val="51"/>
          <w:sz w:val="24"/>
          <w:szCs w:val="24"/>
        </w:rPr>
        <w:t xml:space="preserve"> </w:t>
      </w:r>
      <w:proofErr w:type="spellStart"/>
      <w:r w:rsidRPr="00830E5A">
        <w:rPr>
          <w:rStyle w:val="51"/>
          <w:sz w:val="24"/>
          <w:szCs w:val="24"/>
        </w:rPr>
        <w:t>год</w:t>
      </w:r>
      <w:proofErr w:type="spellEnd"/>
      <w:r w:rsidRPr="00830E5A">
        <w:rPr>
          <w:rStyle w:val="51"/>
          <w:sz w:val="24"/>
          <w:szCs w:val="24"/>
        </w:rPr>
        <w:t>, според количеството генериран битов</w:t>
      </w:r>
      <w:r w:rsidR="00626C4A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 xml:space="preserve">отпадък, като в случай на </w:t>
      </w:r>
      <w:r w:rsidRPr="000453CB">
        <w:rPr>
          <w:rStyle w:val="51"/>
          <w:sz w:val="24"/>
          <w:szCs w:val="24"/>
        </w:rPr>
        <w:t>обективна невъзможност таксата да се определи на база</w:t>
      </w:r>
      <w:r w:rsidR="00626C4A" w:rsidRPr="000453CB">
        <w:rPr>
          <w:rStyle w:val="51"/>
          <w:sz w:val="24"/>
          <w:szCs w:val="24"/>
        </w:rPr>
        <w:t xml:space="preserve"> </w:t>
      </w:r>
      <w:r w:rsidRPr="000453CB">
        <w:rPr>
          <w:rStyle w:val="51"/>
          <w:sz w:val="24"/>
          <w:szCs w:val="24"/>
        </w:rPr>
        <w:t>данъчна оценка/ отчетна стойност.</w:t>
      </w:r>
    </w:p>
    <w:p w:rsidR="00F34B54" w:rsidRPr="00830E5A" w:rsidRDefault="00F727F1" w:rsidP="00830E5A">
      <w:pPr>
        <w:pStyle w:val="10"/>
        <w:spacing w:before="96"/>
        <w:ind w:firstLine="710"/>
        <w:jc w:val="both"/>
        <w:rPr>
          <w:rStyle w:val="51"/>
          <w:sz w:val="24"/>
          <w:szCs w:val="24"/>
        </w:rPr>
      </w:pPr>
      <w:r w:rsidRPr="000453CB">
        <w:rPr>
          <w:color w:val="000000"/>
          <w:sz w:val="24"/>
          <w:szCs w:val="24"/>
        </w:rPr>
        <w:t xml:space="preserve">И до момента </w:t>
      </w:r>
      <w:r w:rsidR="00F34B54" w:rsidRPr="000453CB">
        <w:rPr>
          <w:color w:val="000000"/>
          <w:sz w:val="24"/>
          <w:szCs w:val="24"/>
        </w:rPr>
        <w:t>не е на</w:t>
      </w:r>
      <w:r w:rsidR="00355280" w:rsidRPr="000453CB">
        <w:rPr>
          <w:color w:val="000000"/>
          <w:sz w:val="24"/>
          <w:szCs w:val="24"/>
        </w:rPr>
        <w:t>пълно</w:t>
      </w:r>
      <w:r w:rsidR="00F34B54" w:rsidRPr="000453CB">
        <w:rPr>
          <w:color w:val="000000"/>
          <w:sz w:val="24"/>
          <w:szCs w:val="24"/>
        </w:rPr>
        <w:t xml:space="preserve"> </w:t>
      </w:r>
      <w:r w:rsidR="00C80233" w:rsidRPr="000453CB">
        <w:rPr>
          <w:color w:val="000000"/>
          <w:sz w:val="24"/>
          <w:szCs w:val="24"/>
        </w:rPr>
        <w:t>из</w:t>
      </w:r>
      <w:r w:rsidRPr="000453CB">
        <w:rPr>
          <w:color w:val="000000"/>
          <w:sz w:val="24"/>
          <w:szCs w:val="24"/>
        </w:rPr>
        <w:t>ясн</w:t>
      </w:r>
      <w:r w:rsidR="00C80233" w:rsidRPr="000453CB">
        <w:rPr>
          <w:color w:val="000000"/>
          <w:sz w:val="24"/>
          <w:szCs w:val="24"/>
        </w:rPr>
        <w:t>ена</w:t>
      </w:r>
      <w:r w:rsidRPr="000453CB">
        <w:rPr>
          <w:color w:val="000000"/>
          <w:sz w:val="24"/>
          <w:szCs w:val="24"/>
        </w:rPr>
        <w:t xml:space="preserve"> </w:t>
      </w:r>
      <w:r w:rsidR="00F34B54" w:rsidRPr="000453CB">
        <w:rPr>
          <w:color w:val="000000"/>
          <w:sz w:val="24"/>
          <w:szCs w:val="24"/>
        </w:rPr>
        <w:t>методология</w:t>
      </w:r>
      <w:r w:rsidR="00355280" w:rsidRPr="000453CB">
        <w:rPr>
          <w:color w:val="000000"/>
          <w:sz w:val="24"/>
          <w:szCs w:val="24"/>
        </w:rPr>
        <w:t>та</w:t>
      </w:r>
      <w:r w:rsidR="00F34B54" w:rsidRPr="000453CB">
        <w:rPr>
          <w:color w:val="000000"/>
          <w:sz w:val="24"/>
          <w:szCs w:val="24"/>
        </w:rPr>
        <w:t xml:space="preserve"> за определяне размер</w:t>
      </w:r>
      <w:r w:rsidR="00830E5A" w:rsidRPr="000453CB">
        <w:rPr>
          <w:color w:val="000000"/>
          <w:sz w:val="24"/>
          <w:szCs w:val="24"/>
        </w:rPr>
        <w:t>а</w:t>
      </w:r>
      <w:r w:rsidR="00F34B54" w:rsidRPr="000453CB">
        <w:rPr>
          <w:color w:val="000000"/>
          <w:sz w:val="24"/>
          <w:szCs w:val="24"/>
        </w:rPr>
        <w:t xml:space="preserve"> на такса битови отпадъци въз основа</w:t>
      </w:r>
      <w:r w:rsidR="00F34B54" w:rsidRPr="00830E5A">
        <w:rPr>
          <w:color w:val="000000"/>
          <w:sz w:val="24"/>
          <w:szCs w:val="24"/>
        </w:rPr>
        <w:t xml:space="preserve"> на количеството им. В тази връзка предложената план-сметка изцяло е съобразена с разпоредбите на §16, §17 и §21 от ПЗР на ЗМДТ </w:t>
      </w:r>
      <w:r w:rsidR="00F34B54" w:rsidRPr="00830E5A">
        <w:rPr>
          <w:color w:val="000000"/>
          <w:sz w:val="24"/>
          <w:szCs w:val="24"/>
          <w:lang w:val="en-US"/>
        </w:rPr>
        <w:t>(</w:t>
      </w:r>
      <w:r w:rsidR="00F34B54" w:rsidRPr="00830E5A">
        <w:rPr>
          <w:color w:val="000000"/>
          <w:sz w:val="24"/>
          <w:szCs w:val="24"/>
        </w:rPr>
        <w:t>ДВ бр.88 от 2017г изм.- ДВ, бр.98/2018г в сила от 01.</w:t>
      </w:r>
      <w:proofErr w:type="spellStart"/>
      <w:r w:rsidR="00F34B54" w:rsidRPr="00830E5A">
        <w:rPr>
          <w:color w:val="000000"/>
          <w:sz w:val="24"/>
          <w:szCs w:val="24"/>
        </w:rPr>
        <w:t>01</w:t>
      </w:r>
      <w:proofErr w:type="spellEnd"/>
      <w:r w:rsidR="00F34B54" w:rsidRPr="00830E5A">
        <w:rPr>
          <w:color w:val="000000"/>
          <w:sz w:val="24"/>
          <w:szCs w:val="24"/>
        </w:rPr>
        <w:t>.2019г., бр.14/2021г в сила от 17.02.2021г.</w:t>
      </w:r>
      <w:r w:rsidRPr="00830E5A">
        <w:rPr>
          <w:color w:val="000000"/>
          <w:sz w:val="24"/>
          <w:szCs w:val="24"/>
        </w:rPr>
        <w:t xml:space="preserve"> , ДВ бр.81/24.09.2024 г</w:t>
      </w:r>
      <w:r w:rsidR="00830E5A" w:rsidRPr="00830E5A">
        <w:rPr>
          <w:color w:val="000000"/>
          <w:sz w:val="24"/>
          <w:szCs w:val="24"/>
        </w:rPr>
        <w:t>.</w:t>
      </w:r>
      <w:r w:rsidR="00F34B54" w:rsidRPr="00830E5A">
        <w:rPr>
          <w:color w:val="000000"/>
          <w:sz w:val="24"/>
          <w:szCs w:val="24"/>
          <w:lang w:val="en-US"/>
        </w:rPr>
        <w:t>)</w:t>
      </w:r>
      <w:r w:rsidR="00830E5A" w:rsidRPr="00830E5A">
        <w:rPr>
          <w:color w:val="000000"/>
          <w:sz w:val="24"/>
          <w:szCs w:val="24"/>
        </w:rPr>
        <w:t>,</w:t>
      </w:r>
      <w:r w:rsidR="00F34B54" w:rsidRPr="00830E5A">
        <w:rPr>
          <w:color w:val="000000"/>
          <w:sz w:val="24"/>
          <w:szCs w:val="24"/>
        </w:rPr>
        <w:t xml:space="preserve"> с които определянето на такса битови отпадъци на основа количество битови отпадъци и брой ползватели на услугата  влиза в сила от 01 януари на втората година, следваща годината на публикуването на резултатите от преброяването на населението и жилищния фонд в Република България през 2021 г.</w:t>
      </w:r>
      <w:r w:rsidR="00355280" w:rsidRPr="00830E5A">
        <w:rPr>
          <w:color w:val="000000"/>
          <w:sz w:val="24"/>
          <w:szCs w:val="24"/>
        </w:rPr>
        <w:t>,</w:t>
      </w:r>
      <w:r w:rsidR="00351F1E" w:rsidRPr="00830E5A">
        <w:rPr>
          <w:color w:val="000000"/>
          <w:sz w:val="24"/>
          <w:szCs w:val="24"/>
        </w:rPr>
        <w:t xml:space="preserve"> който срок със ЗИД на ЗМДТ, публикуван в  ДВ бр.81/24.09.2024 г.</w:t>
      </w:r>
      <w:r w:rsidR="00355280" w:rsidRPr="00830E5A">
        <w:rPr>
          <w:color w:val="000000"/>
          <w:sz w:val="24"/>
          <w:szCs w:val="24"/>
        </w:rPr>
        <w:t xml:space="preserve"> </w:t>
      </w:r>
      <w:r w:rsidR="00351F1E" w:rsidRPr="00830E5A">
        <w:rPr>
          <w:color w:val="000000"/>
          <w:sz w:val="24"/>
          <w:szCs w:val="24"/>
        </w:rPr>
        <w:t>е</w:t>
      </w:r>
      <w:r w:rsidR="00355280" w:rsidRPr="00830E5A">
        <w:rPr>
          <w:color w:val="000000"/>
          <w:sz w:val="24"/>
          <w:szCs w:val="24"/>
        </w:rPr>
        <w:t xml:space="preserve"> изменен</w:t>
      </w:r>
      <w:r w:rsidR="00351F1E" w:rsidRPr="00830E5A">
        <w:rPr>
          <w:color w:val="000000"/>
          <w:sz w:val="24"/>
          <w:szCs w:val="24"/>
        </w:rPr>
        <w:t xml:space="preserve"> на</w:t>
      </w:r>
      <w:r w:rsidR="00355280" w:rsidRPr="00830E5A">
        <w:rPr>
          <w:color w:val="000000"/>
          <w:sz w:val="24"/>
          <w:szCs w:val="24"/>
        </w:rPr>
        <w:t xml:space="preserve"> 31 декември 2025г.</w:t>
      </w:r>
      <w:r w:rsidR="00F34B54" w:rsidRPr="00830E5A">
        <w:rPr>
          <w:color w:val="000000"/>
          <w:sz w:val="24"/>
          <w:szCs w:val="24"/>
        </w:rPr>
        <w:t xml:space="preserve">, а от друга – отчитайки особеностите на района, </w:t>
      </w:r>
      <w:r w:rsidR="00830E5A" w:rsidRPr="00830E5A">
        <w:rPr>
          <w:color w:val="000000"/>
          <w:sz w:val="24"/>
          <w:szCs w:val="24"/>
        </w:rPr>
        <w:t xml:space="preserve">наличието на </w:t>
      </w:r>
      <w:r w:rsidR="00F34B54" w:rsidRPr="00830E5A">
        <w:rPr>
          <w:color w:val="000000"/>
          <w:sz w:val="24"/>
          <w:szCs w:val="24"/>
        </w:rPr>
        <w:t>два национални зимни курорта, целогодишен туристически поток и множество жители, които пребивават временно и не могат да бъдат обхванати</w:t>
      </w:r>
      <w:r w:rsidR="00F34B54" w:rsidRPr="00830E5A">
        <w:rPr>
          <w:rStyle w:val="51"/>
          <w:sz w:val="24"/>
          <w:szCs w:val="24"/>
        </w:rPr>
        <w:t>, е целесъобразно при определянето на такса</w:t>
      </w:r>
      <w:r w:rsidR="00E246AD" w:rsidRPr="00830E5A">
        <w:rPr>
          <w:rStyle w:val="51"/>
          <w:sz w:val="24"/>
          <w:szCs w:val="24"/>
        </w:rPr>
        <w:t xml:space="preserve"> </w:t>
      </w:r>
      <w:r w:rsidR="00F34B54" w:rsidRPr="00830E5A">
        <w:rPr>
          <w:rStyle w:val="51"/>
          <w:sz w:val="24"/>
          <w:szCs w:val="24"/>
        </w:rPr>
        <w:t>битови отпадъци за 202</w:t>
      </w:r>
      <w:r w:rsidRPr="00830E5A">
        <w:rPr>
          <w:rStyle w:val="51"/>
          <w:sz w:val="24"/>
          <w:szCs w:val="24"/>
        </w:rPr>
        <w:t>5</w:t>
      </w:r>
      <w:r w:rsidR="00F34B54" w:rsidRPr="00830E5A">
        <w:rPr>
          <w:rStyle w:val="51"/>
          <w:sz w:val="24"/>
          <w:szCs w:val="24"/>
        </w:rPr>
        <w:t xml:space="preserve"> год. да се приложат и двата подхода</w:t>
      </w:r>
      <w:r w:rsidR="00B77615" w:rsidRPr="00830E5A">
        <w:rPr>
          <w:rStyle w:val="51"/>
          <w:sz w:val="24"/>
          <w:szCs w:val="24"/>
        </w:rPr>
        <w:t xml:space="preserve"> – определяне на такса битови отпадъци на база количество чрез деклариране на съдове за битови отпадъци и на база данъчна оценка / отчетна стойност</w:t>
      </w:r>
      <w:r w:rsidR="00F34B54" w:rsidRPr="00830E5A">
        <w:rPr>
          <w:rStyle w:val="51"/>
          <w:sz w:val="24"/>
          <w:szCs w:val="24"/>
        </w:rPr>
        <w:t>.</w:t>
      </w:r>
    </w:p>
    <w:p w:rsidR="00B77615" w:rsidRPr="00830E5A" w:rsidRDefault="00B77615" w:rsidP="00830E5A">
      <w:pPr>
        <w:pStyle w:val="110"/>
        <w:shd w:val="clear" w:color="auto" w:fill="auto"/>
        <w:spacing w:before="0" w:after="0"/>
        <w:ind w:left="40" w:right="40" w:firstLine="560"/>
        <w:rPr>
          <w:rStyle w:val="51"/>
          <w:sz w:val="24"/>
          <w:szCs w:val="24"/>
        </w:rPr>
      </w:pPr>
    </w:p>
    <w:p w:rsidR="00AF6D69" w:rsidRPr="00830E5A" w:rsidRDefault="00F34B54" w:rsidP="00830E5A">
      <w:pPr>
        <w:pStyle w:val="110"/>
        <w:shd w:val="clear" w:color="auto" w:fill="auto"/>
        <w:spacing w:before="0" w:after="0" w:line="276" w:lineRule="auto"/>
        <w:ind w:left="40" w:right="40" w:firstLine="560"/>
        <w:rPr>
          <w:rStyle w:val="51"/>
          <w:sz w:val="24"/>
          <w:szCs w:val="24"/>
        </w:rPr>
      </w:pPr>
      <w:r w:rsidRPr="00830E5A">
        <w:rPr>
          <w:rStyle w:val="51"/>
          <w:sz w:val="24"/>
          <w:szCs w:val="24"/>
        </w:rPr>
        <w:t xml:space="preserve">Тъй като количеството битови отпадъци </w:t>
      </w:r>
      <w:r w:rsidRPr="00830E5A">
        <w:rPr>
          <w:sz w:val="24"/>
          <w:szCs w:val="24"/>
        </w:rPr>
        <w:t xml:space="preserve">е </w:t>
      </w:r>
      <w:r w:rsidRPr="00830E5A">
        <w:rPr>
          <w:rStyle w:val="51"/>
          <w:sz w:val="24"/>
          <w:szCs w:val="24"/>
        </w:rPr>
        <w:t>водеща основа за определяне на</w:t>
      </w:r>
      <w:r w:rsidR="00E246AD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>размера на такса битови отпадъци</w:t>
      </w:r>
      <w:r w:rsidRPr="00830E5A">
        <w:rPr>
          <w:rStyle w:val="a5"/>
          <w:sz w:val="24"/>
          <w:szCs w:val="24"/>
        </w:rPr>
        <w:t xml:space="preserve"> предлагам на </w:t>
      </w:r>
      <w:r w:rsidR="00AF6D69" w:rsidRPr="00830E5A">
        <w:rPr>
          <w:rStyle w:val="a5"/>
          <w:sz w:val="24"/>
          <w:szCs w:val="24"/>
        </w:rPr>
        <w:t>Общински съвет</w:t>
      </w:r>
      <w:r w:rsidRPr="00830E5A">
        <w:rPr>
          <w:rStyle w:val="a5"/>
          <w:sz w:val="24"/>
          <w:szCs w:val="24"/>
        </w:rPr>
        <w:t xml:space="preserve"> </w:t>
      </w:r>
      <w:proofErr w:type="spellStart"/>
      <w:r w:rsidRPr="00830E5A">
        <w:rPr>
          <w:rStyle w:val="a5"/>
          <w:sz w:val="24"/>
          <w:szCs w:val="24"/>
        </w:rPr>
        <w:t>Самоков</w:t>
      </w:r>
      <w:proofErr w:type="spellEnd"/>
      <w:r w:rsidRPr="00830E5A">
        <w:rPr>
          <w:rStyle w:val="51"/>
          <w:sz w:val="24"/>
          <w:szCs w:val="24"/>
        </w:rPr>
        <w:t xml:space="preserve"> задължените лица,които са подали декларация с указания вид и брой съдове за събиране на битови</w:t>
      </w:r>
      <w:r w:rsidR="00E246AD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>отпадъци за 202</w:t>
      </w:r>
      <w:r w:rsidR="00F727F1" w:rsidRPr="00830E5A">
        <w:rPr>
          <w:rStyle w:val="51"/>
          <w:sz w:val="24"/>
          <w:szCs w:val="24"/>
        </w:rPr>
        <w:t>5</w:t>
      </w:r>
      <w:r w:rsidRPr="00830E5A">
        <w:rPr>
          <w:rStyle w:val="51"/>
          <w:sz w:val="24"/>
          <w:szCs w:val="24"/>
        </w:rPr>
        <w:t xml:space="preserve"> год.  да бъдат облагани според декларираното от тях</w:t>
      </w:r>
      <w:r w:rsidR="00E246AD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>количество</w:t>
      </w:r>
      <w:r w:rsidR="00AF6D69" w:rsidRPr="00830E5A">
        <w:rPr>
          <w:rStyle w:val="51"/>
          <w:sz w:val="24"/>
          <w:szCs w:val="24"/>
        </w:rPr>
        <w:t xml:space="preserve">, изчислено на база брой </w:t>
      </w:r>
      <w:r w:rsidR="00351F1E" w:rsidRPr="00830E5A">
        <w:rPr>
          <w:rStyle w:val="51"/>
          <w:sz w:val="24"/>
          <w:szCs w:val="24"/>
        </w:rPr>
        <w:t xml:space="preserve">и вид на </w:t>
      </w:r>
      <w:r w:rsidR="00AF6D69" w:rsidRPr="00830E5A">
        <w:rPr>
          <w:rStyle w:val="51"/>
          <w:sz w:val="24"/>
          <w:szCs w:val="24"/>
        </w:rPr>
        <w:t>съдове</w:t>
      </w:r>
      <w:r w:rsidR="00351F1E" w:rsidRPr="00830E5A">
        <w:rPr>
          <w:rStyle w:val="51"/>
          <w:sz w:val="24"/>
          <w:szCs w:val="24"/>
        </w:rPr>
        <w:t>те</w:t>
      </w:r>
      <w:r w:rsidR="00AF6D69" w:rsidRPr="00830E5A">
        <w:rPr>
          <w:rStyle w:val="51"/>
          <w:sz w:val="24"/>
          <w:szCs w:val="24"/>
        </w:rPr>
        <w:t xml:space="preserve"> за битови отпадъци</w:t>
      </w:r>
      <w:r w:rsidRPr="00830E5A">
        <w:rPr>
          <w:rStyle w:val="51"/>
          <w:sz w:val="24"/>
          <w:szCs w:val="24"/>
        </w:rPr>
        <w:t>. За останалите неподали декларация лица, по реда и в сроковете по чл.1</w:t>
      </w:r>
      <w:r w:rsidR="00AF6D69" w:rsidRPr="00830E5A">
        <w:rPr>
          <w:rStyle w:val="51"/>
          <w:sz w:val="24"/>
          <w:szCs w:val="24"/>
        </w:rPr>
        <w:t xml:space="preserve">7 </w:t>
      </w:r>
      <w:r w:rsidRPr="00830E5A">
        <w:rPr>
          <w:rStyle w:val="51"/>
          <w:sz w:val="24"/>
          <w:szCs w:val="24"/>
        </w:rPr>
        <w:t>от цитираната по-горе Наредба</w:t>
      </w:r>
      <w:r w:rsidR="00AF6D69" w:rsidRPr="00830E5A">
        <w:rPr>
          <w:rStyle w:val="51"/>
          <w:sz w:val="24"/>
          <w:szCs w:val="24"/>
        </w:rPr>
        <w:t xml:space="preserve"> № 12</w:t>
      </w:r>
      <w:r w:rsidRPr="00830E5A">
        <w:rPr>
          <w:rStyle w:val="51"/>
          <w:sz w:val="24"/>
          <w:szCs w:val="24"/>
        </w:rPr>
        <w:t xml:space="preserve"> следва, поради обективна невъзможност да</w:t>
      </w:r>
      <w:r w:rsidR="00E246AD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>бъде определена таксата по начина регламентиран в чл.67, ал. 1 от ЗМДТ, таксата</w:t>
      </w:r>
      <w:r w:rsidR="00E246AD" w:rsidRPr="00830E5A">
        <w:rPr>
          <w:rStyle w:val="51"/>
          <w:sz w:val="24"/>
          <w:szCs w:val="24"/>
        </w:rPr>
        <w:t xml:space="preserve"> </w:t>
      </w:r>
      <w:r w:rsidRPr="00830E5A">
        <w:rPr>
          <w:rStyle w:val="51"/>
          <w:sz w:val="24"/>
          <w:szCs w:val="24"/>
        </w:rPr>
        <w:t>да бъде определена на база данъчна оценка/ отчетна стойност.</w:t>
      </w:r>
    </w:p>
    <w:p w:rsidR="00562B3A" w:rsidRPr="00830E5A" w:rsidRDefault="00562B3A" w:rsidP="00830E5A">
      <w:pPr>
        <w:pStyle w:val="110"/>
        <w:shd w:val="clear" w:color="auto" w:fill="auto"/>
        <w:spacing w:before="0" w:after="0" w:line="276" w:lineRule="auto"/>
        <w:ind w:left="40" w:right="40" w:firstLine="560"/>
        <w:rPr>
          <w:sz w:val="24"/>
          <w:szCs w:val="24"/>
          <w:shd w:val="clear" w:color="auto" w:fill="FFFFFF"/>
        </w:rPr>
      </w:pPr>
    </w:p>
    <w:p w:rsidR="00AF6D69" w:rsidRPr="00830E5A" w:rsidRDefault="00AF6D69" w:rsidP="00830E5A">
      <w:pPr>
        <w:pStyle w:val="110"/>
        <w:shd w:val="clear" w:color="auto" w:fill="auto"/>
        <w:spacing w:before="0" w:after="0" w:line="276" w:lineRule="auto"/>
        <w:ind w:left="20" w:right="20" w:firstLine="560"/>
        <w:rPr>
          <w:sz w:val="24"/>
          <w:szCs w:val="24"/>
        </w:rPr>
      </w:pPr>
      <w:r w:rsidRPr="00830E5A">
        <w:rPr>
          <w:rStyle w:val="8"/>
          <w:sz w:val="24"/>
          <w:szCs w:val="24"/>
        </w:rPr>
        <w:t xml:space="preserve">На </w:t>
      </w:r>
      <w:r w:rsidR="000371CF" w:rsidRPr="00830E5A">
        <w:rPr>
          <w:rStyle w:val="8"/>
          <w:sz w:val="24"/>
          <w:szCs w:val="24"/>
        </w:rPr>
        <w:t>данъчно-задължените юридически и физически лица</w:t>
      </w:r>
      <w:r w:rsidRPr="00830E5A">
        <w:rPr>
          <w:rStyle w:val="8"/>
          <w:sz w:val="24"/>
          <w:szCs w:val="24"/>
        </w:rPr>
        <w:t xml:space="preserve"> и през тази година е предложено облагане на база</w:t>
      </w:r>
      <w:r w:rsidR="00E246AD" w:rsidRPr="00830E5A">
        <w:rPr>
          <w:rStyle w:val="8"/>
          <w:sz w:val="24"/>
          <w:szCs w:val="24"/>
        </w:rPr>
        <w:t xml:space="preserve"> </w:t>
      </w:r>
      <w:r w:rsidRPr="00830E5A">
        <w:rPr>
          <w:rStyle w:val="8"/>
          <w:sz w:val="24"/>
          <w:szCs w:val="24"/>
        </w:rPr>
        <w:t>количество генериран отпадък</w:t>
      </w:r>
      <w:r w:rsidR="000371CF" w:rsidRPr="00830E5A">
        <w:rPr>
          <w:rStyle w:val="8"/>
          <w:sz w:val="24"/>
          <w:szCs w:val="24"/>
        </w:rPr>
        <w:t xml:space="preserve"> след подаване на заявление-декларация за вида и броя на ползваните съдове за битови отпадъци</w:t>
      </w:r>
      <w:r w:rsidRPr="00830E5A">
        <w:rPr>
          <w:rStyle w:val="8"/>
          <w:sz w:val="24"/>
          <w:szCs w:val="24"/>
        </w:rPr>
        <w:t>, въз основа на което ще бъде определен</w:t>
      </w:r>
      <w:r w:rsidR="000371CF" w:rsidRPr="00830E5A">
        <w:rPr>
          <w:rStyle w:val="8"/>
          <w:sz w:val="24"/>
          <w:szCs w:val="24"/>
        </w:rPr>
        <w:t xml:space="preserve"> размера на </w:t>
      </w:r>
      <w:r w:rsidRPr="00830E5A">
        <w:rPr>
          <w:rStyle w:val="8"/>
          <w:sz w:val="24"/>
          <w:szCs w:val="24"/>
        </w:rPr>
        <w:t>такса</w:t>
      </w:r>
      <w:r w:rsidR="000371CF" w:rsidRPr="00830E5A">
        <w:rPr>
          <w:rStyle w:val="8"/>
          <w:sz w:val="24"/>
          <w:szCs w:val="24"/>
        </w:rPr>
        <w:t xml:space="preserve">та </w:t>
      </w:r>
      <w:r w:rsidR="00B669EC" w:rsidRPr="00830E5A">
        <w:rPr>
          <w:rStyle w:val="8"/>
          <w:sz w:val="24"/>
          <w:szCs w:val="24"/>
        </w:rPr>
        <w:t>за 2025</w:t>
      </w:r>
      <w:r w:rsidRPr="00830E5A">
        <w:rPr>
          <w:rStyle w:val="8"/>
          <w:sz w:val="24"/>
          <w:szCs w:val="24"/>
        </w:rPr>
        <w:t xml:space="preserve"> год. За всички</w:t>
      </w:r>
      <w:r w:rsidR="000371CF" w:rsidRPr="00830E5A">
        <w:rPr>
          <w:rStyle w:val="8"/>
          <w:sz w:val="24"/>
          <w:szCs w:val="24"/>
        </w:rPr>
        <w:t xml:space="preserve"> неподали </w:t>
      </w:r>
      <w:proofErr w:type="spellStart"/>
      <w:r w:rsidR="000371CF" w:rsidRPr="00830E5A">
        <w:rPr>
          <w:rStyle w:val="8"/>
          <w:sz w:val="24"/>
          <w:szCs w:val="24"/>
        </w:rPr>
        <w:t>заявление-декарация</w:t>
      </w:r>
      <w:proofErr w:type="spellEnd"/>
      <w:r w:rsidRPr="00830E5A">
        <w:rPr>
          <w:rStyle w:val="8"/>
          <w:sz w:val="24"/>
          <w:szCs w:val="24"/>
        </w:rPr>
        <w:t xml:space="preserve"> ползватели</w:t>
      </w:r>
      <w:r w:rsidR="00E246AD" w:rsidRPr="00830E5A">
        <w:rPr>
          <w:rStyle w:val="8"/>
          <w:sz w:val="24"/>
          <w:szCs w:val="24"/>
        </w:rPr>
        <w:t xml:space="preserve"> </w:t>
      </w:r>
      <w:r w:rsidRPr="00830E5A">
        <w:rPr>
          <w:rStyle w:val="8"/>
          <w:sz w:val="24"/>
          <w:szCs w:val="24"/>
        </w:rPr>
        <w:t xml:space="preserve">на услугите: събиране и </w:t>
      </w:r>
      <w:r w:rsidR="00B04DCF" w:rsidRPr="00830E5A">
        <w:rPr>
          <w:rStyle w:val="8"/>
          <w:sz w:val="24"/>
          <w:szCs w:val="24"/>
        </w:rPr>
        <w:t>транспортиране</w:t>
      </w:r>
      <w:r w:rsidRPr="00830E5A">
        <w:rPr>
          <w:rStyle w:val="8"/>
          <w:sz w:val="24"/>
          <w:szCs w:val="24"/>
        </w:rPr>
        <w:t>, депониране и обезвреждане в депа на битовите</w:t>
      </w:r>
      <w:r w:rsidR="00E246AD" w:rsidRPr="00830E5A">
        <w:rPr>
          <w:rStyle w:val="8"/>
          <w:sz w:val="24"/>
          <w:szCs w:val="24"/>
        </w:rPr>
        <w:t xml:space="preserve"> </w:t>
      </w:r>
      <w:r w:rsidRPr="00830E5A">
        <w:rPr>
          <w:rStyle w:val="8"/>
          <w:sz w:val="24"/>
          <w:szCs w:val="24"/>
        </w:rPr>
        <w:t>отпадъци и поддържане на чистотата на териториите за обществено ползване</w:t>
      </w:r>
      <w:r w:rsidR="00B04DCF" w:rsidRPr="00830E5A">
        <w:rPr>
          <w:rStyle w:val="8"/>
          <w:sz w:val="24"/>
          <w:szCs w:val="24"/>
        </w:rPr>
        <w:t xml:space="preserve"> </w:t>
      </w:r>
      <w:r w:rsidR="00DD56F6" w:rsidRPr="00830E5A">
        <w:rPr>
          <w:rStyle w:val="8"/>
          <w:sz w:val="24"/>
          <w:szCs w:val="24"/>
        </w:rPr>
        <w:t>облагането с такса за битови отпадъци ще се извършва съгласно чл. 17</w:t>
      </w:r>
      <w:r w:rsidR="00334512" w:rsidRPr="00830E5A">
        <w:rPr>
          <w:rStyle w:val="8"/>
          <w:sz w:val="24"/>
          <w:szCs w:val="24"/>
        </w:rPr>
        <w:t xml:space="preserve"> ал.1 </w:t>
      </w:r>
      <w:r w:rsidR="00DD56F6" w:rsidRPr="00830E5A">
        <w:rPr>
          <w:rStyle w:val="8"/>
          <w:sz w:val="24"/>
          <w:szCs w:val="24"/>
        </w:rPr>
        <w:t xml:space="preserve"> от действащата </w:t>
      </w:r>
      <w:r w:rsidR="00334512" w:rsidRPr="00830E5A">
        <w:rPr>
          <w:rStyle w:val="8"/>
          <w:sz w:val="24"/>
          <w:szCs w:val="24"/>
        </w:rPr>
        <w:t>Н</w:t>
      </w:r>
      <w:r w:rsidR="00DD56F6" w:rsidRPr="00830E5A">
        <w:rPr>
          <w:rStyle w:val="8"/>
          <w:sz w:val="24"/>
          <w:szCs w:val="24"/>
        </w:rPr>
        <w:t xml:space="preserve">аредба за определяне на местните такси и цени на услуги на територията на община </w:t>
      </w:r>
      <w:proofErr w:type="spellStart"/>
      <w:r w:rsidR="00DD56F6" w:rsidRPr="00830E5A">
        <w:rPr>
          <w:rStyle w:val="8"/>
          <w:sz w:val="24"/>
          <w:szCs w:val="24"/>
        </w:rPr>
        <w:t>Самоков</w:t>
      </w:r>
      <w:proofErr w:type="spellEnd"/>
      <w:r w:rsidR="00DD56F6" w:rsidRPr="00830E5A">
        <w:rPr>
          <w:rStyle w:val="8"/>
          <w:sz w:val="24"/>
          <w:szCs w:val="24"/>
        </w:rPr>
        <w:t>.</w:t>
      </w:r>
    </w:p>
    <w:p w:rsidR="00AF6D69" w:rsidRPr="00830E5A" w:rsidRDefault="00AF6D69" w:rsidP="00830E5A">
      <w:pPr>
        <w:pStyle w:val="110"/>
        <w:shd w:val="clear" w:color="auto" w:fill="auto"/>
        <w:spacing w:before="0" w:after="0"/>
        <w:ind w:left="20" w:right="20" w:firstLine="560"/>
        <w:rPr>
          <w:rStyle w:val="8"/>
          <w:sz w:val="24"/>
          <w:szCs w:val="24"/>
        </w:rPr>
      </w:pPr>
    </w:p>
    <w:p w:rsidR="00AF6D69" w:rsidRPr="00830E5A" w:rsidRDefault="00AF6D69" w:rsidP="00830E5A">
      <w:pPr>
        <w:pStyle w:val="110"/>
        <w:shd w:val="clear" w:color="auto" w:fill="auto"/>
        <w:spacing w:before="0" w:after="0" w:line="276" w:lineRule="auto"/>
        <w:ind w:left="20" w:right="20" w:firstLine="560"/>
        <w:rPr>
          <w:sz w:val="24"/>
          <w:szCs w:val="24"/>
        </w:rPr>
      </w:pPr>
      <w:r w:rsidRPr="00830E5A">
        <w:rPr>
          <w:rStyle w:val="8"/>
          <w:sz w:val="24"/>
          <w:szCs w:val="24"/>
        </w:rPr>
        <w:t>През 202</w:t>
      </w:r>
      <w:r w:rsidR="00B669EC" w:rsidRPr="00830E5A">
        <w:rPr>
          <w:rStyle w:val="8"/>
          <w:sz w:val="24"/>
          <w:szCs w:val="24"/>
        </w:rPr>
        <w:t>5</w:t>
      </w:r>
      <w:r w:rsidRPr="00830E5A">
        <w:rPr>
          <w:rStyle w:val="8"/>
          <w:sz w:val="24"/>
          <w:szCs w:val="24"/>
        </w:rPr>
        <w:t xml:space="preserve"> год., съгласно Заповед № </w:t>
      </w:r>
      <w:r w:rsidR="003233CD" w:rsidRPr="00830E5A">
        <w:rPr>
          <w:rStyle w:val="8"/>
          <w:sz w:val="24"/>
          <w:szCs w:val="24"/>
        </w:rPr>
        <w:t>ОСК24-РД09-346</w:t>
      </w:r>
      <w:r w:rsidRPr="00830E5A">
        <w:rPr>
          <w:rStyle w:val="8"/>
          <w:sz w:val="24"/>
          <w:szCs w:val="24"/>
        </w:rPr>
        <w:t>/</w:t>
      </w:r>
      <w:r w:rsidR="003233CD" w:rsidRPr="00830E5A">
        <w:rPr>
          <w:rStyle w:val="8"/>
          <w:sz w:val="24"/>
          <w:szCs w:val="24"/>
        </w:rPr>
        <w:t>30.10.2024</w:t>
      </w:r>
      <w:r w:rsidRPr="00830E5A">
        <w:rPr>
          <w:rStyle w:val="8"/>
          <w:sz w:val="24"/>
          <w:szCs w:val="24"/>
        </w:rPr>
        <w:t xml:space="preserve">год. на </w:t>
      </w:r>
      <w:r w:rsidR="00830E5A">
        <w:rPr>
          <w:rStyle w:val="8"/>
          <w:sz w:val="24"/>
          <w:szCs w:val="24"/>
        </w:rPr>
        <w:t>к</w:t>
      </w:r>
      <w:r w:rsidRPr="00830E5A">
        <w:rPr>
          <w:rStyle w:val="8"/>
          <w:sz w:val="24"/>
          <w:szCs w:val="24"/>
        </w:rPr>
        <w:t>мет</w:t>
      </w:r>
      <w:r w:rsidR="00B669EC" w:rsidRPr="00830E5A">
        <w:rPr>
          <w:rStyle w:val="8"/>
          <w:sz w:val="24"/>
          <w:szCs w:val="24"/>
        </w:rPr>
        <w:t>а</w:t>
      </w:r>
      <w:r w:rsidRPr="00830E5A">
        <w:rPr>
          <w:rStyle w:val="8"/>
          <w:sz w:val="24"/>
          <w:szCs w:val="24"/>
        </w:rPr>
        <w:t xml:space="preserve"> на</w:t>
      </w:r>
      <w:r w:rsidR="00E246AD" w:rsidRPr="00830E5A">
        <w:rPr>
          <w:rStyle w:val="8"/>
          <w:sz w:val="24"/>
          <w:szCs w:val="24"/>
        </w:rPr>
        <w:t xml:space="preserve"> </w:t>
      </w:r>
      <w:r w:rsidR="00830E5A">
        <w:rPr>
          <w:rStyle w:val="8"/>
          <w:sz w:val="24"/>
          <w:szCs w:val="24"/>
        </w:rPr>
        <w:t>О</w:t>
      </w:r>
      <w:r w:rsidR="00E246AD" w:rsidRPr="00830E5A">
        <w:rPr>
          <w:rStyle w:val="8"/>
          <w:sz w:val="24"/>
          <w:szCs w:val="24"/>
        </w:rPr>
        <w:t>б</w:t>
      </w:r>
      <w:r w:rsidRPr="00830E5A">
        <w:rPr>
          <w:rStyle w:val="8"/>
          <w:sz w:val="24"/>
          <w:szCs w:val="24"/>
        </w:rPr>
        <w:t xml:space="preserve">щина </w:t>
      </w:r>
      <w:proofErr w:type="spellStart"/>
      <w:r w:rsidRPr="00830E5A">
        <w:rPr>
          <w:rStyle w:val="8"/>
          <w:sz w:val="24"/>
          <w:szCs w:val="24"/>
        </w:rPr>
        <w:t>Самоков</w:t>
      </w:r>
      <w:proofErr w:type="spellEnd"/>
      <w:r w:rsidRPr="00830E5A">
        <w:rPr>
          <w:rStyle w:val="8"/>
          <w:sz w:val="24"/>
          <w:szCs w:val="24"/>
        </w:rPr>
        <w:t xml:space="preserve">  ще се обслужват жилищните и нежилищните имоти на данъчно</w:t>
      </w:r>
      <w:r w:rsidR="00351F1E" w:rsidRPr="00830E5A">
        <w:rPr>
          <w:rStyle w:val="8"/>
          <w:sz w:val="24"/>
          <w:szCs w:val="24"/>
        </w:rPr>
        <w:t>-</w:t>
      </w:r>
      <w:r w:rsidRPr="00830E5A">
        <w:rPr>
          <w:rStyle w:val="8"/>
          <w:sz w:val="24"/>
          <w:szCs w:val="24"/>
        </w:rPr>
        <w:t xml:space="preserve">задължените лица във всички населени места на територията на </w:t>
      </w:r>
      <w:r w:rsidR="00830E5A">
        <w:rPr>
          <w:rStyle w:val="8"/>
          <w:sz w:val="24"/>
          <w:szCs w:val="24"/>
        </w:rPr>
        <w:t>о</w:t>
      </w:r>
      <w:r w:rsidRPr="00830E5A">
        <w:rPr>
          <w:rStyle w:val="8"/>
          <w:sz w:val="24"/>
          <w:szCs w:val="24"/>
        </w:rPr>
        <w:t>бщината, като ще</w:t>
      </w:r>
      <w:r w:rsidR="00E246AD" w:rsidRPr="00830E5A">
        <w:rPr>
          <w:rStyle w:val="8"/>
          <w:sz w:val="24"/>
          <w:szCs w:val="24"/>
        </w:rPr>
        <w:t xml:space="preserve"> </w:t>
      </w:r>
      <w:r w:rsidRPr="00830E5A">
        <w:rPr>
          <w:rStyle w:val="8"/>
          <w:sz w:val="24"/>
          <w:szCs w:val="24"/>
        </w:rPr>
        <w:t>се предоставят услугите по:</w:t>
      </w:r>
    </w:p>
    <w:p w:rsidR="00AF6D69" w:rsidRPr="00830E5A" w:rsidRDefault="00AF6D69" w:rsidP="00830E5A">
      <w:pPr>
        <w:pStyle w:val="110"/>
        <w:numPr>
          <w:ilvl w:val="0"/>
          <w:numId w:val="33"/>
        </w:numPr>
        <w:shd w:val="clear" w:color="auto" w:fill="auto"/>
        <w:spacing w:before="0" w:after="0" w:line="276" w:lineRule="auto"/>
        <w:rPr>
          <w:sz w:val="24"/>
          <w:szCs w:val="24"/>
        </w:rPr>
      </w:pPr>
      <w:bookmarkStart w:id="0" w:name="_GoBack"/>
      <w:bookmarkEnd w:id="0"/>
      <w:r w:rsidRPr="00830E5A">
        <w:rPr>
          <w:rStyle w:val="8"/>
          <w:sz w:val="24"/>
          <w:szCs w:val="24"/>
        </w:rPr>
        <w:t xml:space="preserve">Сметосъбиране и </w:t>
      </w:r>
      <w:r w:rsidR="00F4571B" w:rsidRPr="00830E5A">
        <w:rPr>
          <w:rStyle w:val="8"/>
          <w:sz w:val="24"/>
          <w:szCs w:val="24"/>
        </w:rPr>
        <w:t>транспортиране</w:t>
      </w:r>
      <w:r w:rsidRPr="00830E5A">
        <w:rPr>
          <w:rStyle w:val="8"/>
          <w:sz w:val="24"/>
          <w:szCs w:val="24"/>
        </w:rPr>
        <w:t xml:space="preserve"> на битови отпадъци;</w:t>
      </w:r>
    </w:p>
    <w:p w:rsidR="00AF6D69" w:rsidRPr="00830E5A" w:rsidRDefault="00F4571B" w:rsidP="00830E5A">
      <w:pPr>
        <w:pStyle w:val="110"/>
        <w:numPr>
          <w:ilvl w:val="0"/>
          <w:numId w:val="33"/>
        </w:numPr>
        <w:shd w:val="clear" w:color="auto" w:fill="auto"/>
        <w:spacing w:before="0" w:after="0" w:line="276" w:lineRule="auto"/>
        <w:ind w:right="20"/>
        <w:rPr>
          <w:sz w:val="24"/>
          <w:szCs w:val="24"/>
        </w:rPr>
      </w:pPr>
      <w:r w:rsidRPr="00830E5A">
        <w:rPr>
          <w:rStyle w:val="8"/>
          <w:sz w:val="24"/>
          <w:szCs w:val="24"/>
        </w:rPr>
        <w:t xml:space="preserve">Третиране </w:t>
      </w:r>
      <w:r w:rsidR="00AF6D69" w:rsidRPr="00830E5A">
        <w:rPr>
          <w:rStyle w:val="8"/>
          <w:sz w:val="24"/>
          <w:szCs w:val="24"/>
        </w:rPr>
        <w:t>за</w:t>
      </w:r>
      <w:r w:rsidR="00E246AD" w:rsidRPr="00830E5A">
        <w:rPr>
          <w:rStyle w:val="8"/>
          <w:sz w:val="24"/>
          <w:szCs w:val="24"/>
        </w:rPr>
        <w:t xml:space="preserve"> </w:t>
      </w:r>
      <w:r w:rsidR="00AF6D69" w:rsidRPr="00830E5A">
        <w:rPr>
          <w:rStyle w:val="8"/>
          <w:sz w:val="24"/>
          <w:szCs w:val="24"/>
        </w:rPr>
        <w:t>битови отпадъци</w:t>
      </w:r>
      <w:r w:rsidRPr="00830E5A">
        <w:rPr>
          <w:rStyle w:val="8"/>
          <w:sz w:val="24"/>
          <w:szCs w:val="24"/>
        </w:rPr>
        <w:t xml:space="preserve"> в депа и други </w:t>
      </w:r>
      <w:proofErr w:type="spellStart"/>
      <w:r w:rsidRPr="00830E5A">
        <w:rPr>
          <w:rStyle w:val="8"/>
          <w:sz w:val="24"/>
          <w:szCs w:val="24"/>
        </w:rPr>
        <w:t>инстлации</w:t>
      </w:r>
      <w:proofErr w:type="spellEnd"/>
      <w:r w:rsidR="00AF6D69" w:rsidRPr="00830E5A">
        <w:rPr>
          <w:rStyle w:val="8"/>
          <w:sz w:val="24"/>
          <w:szCs w:val="24"/>
        </w:rPr>
        <w:t>;</w:t>
      </w:r>
    </w:p>
    <w:p w:rsidR="00AF6D69" w:rsidRPr="00830E5A" w:rsidRDefault="00AF6D69" w:rsidP="00830E5A">
      <w:pPr>
        <w:pStyle w:val="110"/>
        <w:shd w:val="clear" w:color="auto" w:fill="auto"/>
        <w:spacing w:before="0" w:after="0" w:line="276" w:lineRule="auto"/>
        <w:ind w:left="20" w:firstLine="560"/>
        <w:rPr>
          <w:sz w:val="24"/>
          <w:szCs w:val="24"/>
        </w:rPr>
      </w:pPr>
      <w:r w:rsidRPr="00830E5A">
        <w:rPr>
          <w:rStyle w:val="8"/>
          <w:sz w:val="24"/>
          <w:szCs w:val="24"/>
        </w:rPr>
        <w:t xml:space="preserve">-   </w:t>
      </w:r>
      <w:r w:rsidR="003233CD" w:rsidRPr="00830E5A">
        <w:rPr>
          <w:rStyle w:val="8"/>
          <w:sz w:val="24"/>
          <w:szCs w:val="24"/>
        </w:rPr>
        <w:t xml:space="preserve"> </w:t>
      </w:r>
      <w:r w:rsidRPr="00830E5A">
        <w:rPr>
          <w:rStyle w:val="8"/>
          <w:sz w:val="24"/>
          <w:szCs w:val="24"/>
        </w:rPr>
        <w:t xml:space="preserve"> Поддържане на чистота на териториите за обществено ползване</w:t>
      </w:r>
      <w:r w:rsidR="00C33169" w:rsidRPr="00830E5A">
        <w:rPr>
          <w:rStyle w:val="8"/>
          <w:sz w:val="24"/>
          <w:szCs w:val="24"/>
        </w:rPr>
        <w:t>.</w:t>
      </w:r>
    </w:p>
    <w:p w:rsidR="009F293E" w:rsidRPr="00830E5A" w:rsidRDefault="009F293E" w:rsidP="00830E5A">
      <w:pPr>
        <w:pStyle w:val="110"/>
        <w:shd w:val="clear" w:color="auto" w:fill="auto"/>
        <w:spacing w:before="0" w:after="0" w:line="276" w:lineRule="auto"/>
        <w:ind w:left="20" w:right="20" w:firstLine="560"/>
        <w:rPr>
          <w:color w:val="000000"/>
          <w:sz w:val="24"/>
          <w:szCs w:val="24"/>
        </w:rPr>
      </w:pPr>
    </w:p>
    <w:p w:rsidR="00C81FE6" w:rsidRPr="003B3EB6" w:rsidRDefault="00C81FE6" w:rsidP="00830E5A">
      <w:pPr>
        <w:pStyle w:val="110"/>
        <w:shd w:val="clear" w:color="auto" w:fill="auto"/>
        <w:spacing w:before="0" w:after="0" w:line="276" w:lineRule="auto"/>
        <w:ind w:left="20" w:right="20" w:firstLine="560"/>
        <w:rPr>
          <w:b/>
          <w:color w:val="000000"/>
          <w:sz w:val="24"/>
          <w:szCs w:val="24"/>
        </w:rPr>
      </w:pPr>
      <w:r w:rsidRPr="003B3EB6">
        <w:rPr>
          <w:b/>
          <w:color w:val="000000"/>
          <w:sz w:val="24"/>
          <w:szCs w:val="24"/>
        </w:rPr>
        <w:t xml:space="preserve">Икономическата обосновка на план-сметката за дейностите по сметосъбиране и </w:t>
      </w:r>
      <w:proofErr w:type="spellStart"/>
      <w:r w:rsidRPr="003B3EB6">
        <w:rPr>
          <w:b/>
          <w:color w:val="000000"/>
          <w:sz w:val="24"/>
          <w:szCs w:val="24"/>
        </w:rPr>
        <w:t>сметоизвозване</w:t>
      </w:r>
      <w:proofErr w:type="spellEnd"/>
      <w:r w:rsidRPr="003B3EB6">
        <w:rPr>
          <w:b/>
          <w:color w:val="000000"/>
          <w:sz w:val="24"/>
          <w:szCs w:val="24"/>
        </w:rPr>
        <w:t>, обезвреждане на битовите отпадъци в депа или други съоръжения и поддържане чистота на териториите за обществено ползване е разработена съгласно действащата нормативна уредба</w:t>
      </w:r>
      <w:r w:rsidR="003B3EB6" w:rsidRPr="003B3EB6">
        <w:rPr>
          <w:b/>
          <w:color w:val="000000"/>
          <w:sz w:val="24"/>
          <w:szCs w:val="24"/>
        </w:rPr>
        <w:t>, при запазване на ставките от 2024 г.</w:t>
      </w:r>
    </w:p>
    <w:p w:rsidR="00351F1E" w:rsidRPr="00830E5A" w:rsidRDefault="00351F1E" w:rsidP="00830E5A">
      <w:pPr>
        <w:pStyle w:val="110"/>
        <w:shd w:val="clear" w:color="auto" w:fill="auto"/>
        <w:spacing w:before="0" w:after="0" w:line="276" w:lineRule="auto"/>
        <w:ind w:left="20" w:right="20" w:firstLine="560"/>
        <w:rPr>
          <w:color w:val="000000"/>
          <w:sz w:val="24"/>
          <w:szCs w:val="24"/>
        </w:rPr>
      </w:pPr>
    </w:p>
    <w:p w:rsidR="004426DC" w:rsidRPr="00830E5A" w:rsidRDefault="0030487F" w:rsidP="00830E5A">
      <w:pPr>
        <w:pStyle w:val="110"/>
        <w:shd w:val="clear" w:color="auto" w:fill="auto"/>
        <w:spacing w:before="0" w:after="0" w:line="276" w:lineRule="auto"/>
        <w:ind w:left="20" w:right="20" w:firstLine="560"/>
        <w:rPr>
          <w:rStyle w:val="af4"/>
          <w:sz w:val="24"/>
          <w:szCs w:val="24"/>
        </w:rPr>
      </w:pPr>
      <w:r w:rsidRPr="00830E5A">
        <w:rPr>
          <w:rStyle w:val="13"/>
          <w:sz w:val="24"/>
          <w:szCs w:val="24"/>
        </w:rPr>
        <w:t>Предвид</w:t>
      </w:r>
      <w:r w:rsidR="004D5564" w:rsidRPr="00830E5A">
        <w:rPr>
          <w:rStyle w:val="13"/>
          <w:sz w:val="24"/>
          <w:szCs w:val="24"/>
        </w:rPr>
        <w:t xml:space="preserve"> гореизложеното и н</w:t>
      </w:r>
      <w:r w:rsidR="003528D4" w:rsidRPr="00830E5A">
        <w:rPr>
          <w:rStyle w:val="13"/>
          <w:sz w:val="24"/>
          <w:szCs w:val="24"/>
        </w:rPr>
        <w:t>а основание чл. 21, ал. 1, т. 7 и ал. 2 от ЗМСМА във връзка с чл. 66</w:t>
      </w:r>
      <w:r w:rsidR="004426DC" w:rsidRPr="00830E5A">
        <w:rPr>
          <w:rStyle w:val="13"/>
          <w:sz w:val="24"/>
          <w:szCs w:val="24"/>
        </w:rPr>
        <w:t xml:space="preserve"> и</w:t>
      </w:r>
      <w:r w:rsidR="00351F1E" w:rsidRPr="00830E5A">
        <w:rPr>
          <w:rStyle w:val="13"/>
          <w:sz w:val="24"/>
          <w:szCs w:val="24"/>
        </w:rPr>
        <w:t xml:space="preserve"> </w:t>
      </w:r>
      <w:r w:rsidR="003528D4" w:rsidRPr="00830E5A">
        <w:rPr>
          <w:rStyle w:val="13"/>
          <w:sz w:val="24"/>
          <w:szCs w:val="24"/>
        </w:rPr>
        <w:t xml:space="preserve">чл. 67 от ЗМДТ и чл.16 от Наредба № </w:t>
      </w:r>
      <w:r w:rsidR="003528D4" w:rsidRPr="00830E5A">
        <w:rPr>
          <w:rStyle w:val="13"/>
          <w:sz w:val="24"/>
          <w:szCs w:val="24"/>
          <w:lang w:val="en-US"/>
        </w:rPr>
        <w:t>12</w:t>
      </w:r>
      <w:r w:rsidR="003528D4" w:rsidRPr="00830E5A">
        <w:rPr>
          <w:rStyle w:val="13"/>
          <w:sz w:val="24"/>
          <w:szCs w:val="24"/>
        </w:rPr>
        <w:t xml:space="preserve"> за определянето и администрирането</w:t>
      </w:r>
      <w:r w:rsidRPr="00830E5A">
        <w:rPr>
          <w:rStyle w:val="13"/>
          <w:sz w:val="24"/>
          <w:szCs w:val="24"/>
        </w:rPr>
        <w:t xml:space="preserve"> </w:t>
      </w:r>
      <w:r w:rsidR="003528D4" w:rsidRPr="00830E5A">
        <w:rPr>
          <w:rStyle w:val="13"/>
          <w:sz w:val="24"/>
          <w:szCs w:val="24"/>
        </w:rPr>
        <w:t xml:space="preserve">на местните такси и цени на услуги в община </w:t>
      </w:r>
      <w:proofErr w:type="spellStart"/>
      <w:r w:rsidR="003528D4" w:rsidRPr="00830E5A">
        <w:rPr>
          <w:rStyle w:val="13"/>
          <w:sz w:val="24"/>
          <w:szCs w:val="24"/>
        </w:rPr>
        <w:t>Самоков</w:t>
      </w:r>
      <w:proofErr w:type="spellEnd"/>
      <w:r w:rsidR="004426DC" w:rsidRPr="00830E5A">
        <w:rPr>
          <w:rStyle w:val="13"/>
          <w:sz w:val="24"/>
          <w:szCs w:val="24"/>
        </w:rPr>
        <w:t xml:space="preserve"> </w:t>
      </w:r>
      <w:r w:rsidR="004426DC" w:rsidRPr="00830E5A">
        <w:rPr>
          <w:rStyle w:val="a5"/>
          <w:sz w:val="24"/>
          <w:szCs w:val="24"/>
        </w:rPr>
        <w:t xml:space="preserve">предлагам на </w:t>
      </w:r>
      <w:proofErr w:type="spellStart"/>
      <w:r w:rsidR="004426DC" w:rsidRPr="00830E5A">
        <w:rPr>
          <w:rStyle w:val="a5"/>
          <w:sz w:val="24"/>
          <w:szCs w:val="24"/>
        </w:rPr>
        <w:t>ОбС</w:t>
      </w:r>
      <w:proofErr w:type="spellEnd"/>
      <w:r w:rsidR="004426DC" w:rsidRPr="00830E5A">
        <w:rPr>
          <w:rStyle w:val="a5"/>
          <w:sz w:val="24"/>
          <w:szCs w:val="24"/>
        </w:rPr>
        <w:t xml:space="preserve"> </w:t>
      </w:r>
      <w:proofErr w:type="spellStart"/>
      <w:r w:rsidR="004426DC" w:rsidRPr="00830E5A">
        <w:rPr>
          <w:rStyle w:val="a5"/>
          <w:sz w:val="24"/>
          <w:szCs w:val="24"/>
        </w:rPr>
        <w:t>Самоков</w:t>
      </w:r>
      <w:proofErr w:type="spellEnd"/>
      <w:r w:rsidR="004426DC" w:rsidRPr="00830E5A">
        <w:rPr>
          <w:rStyle w:val="a5"/>
          <w:sz w:val="24"/>
          <w:szCs w:val="24"/>
        </w:rPr>
        <w:t xml:space="preserve"> </w:t>
      </w:r>
      <w:r w:rsidR="004426DC" w:rsidRPr="00830E5A">
        <w:rPr>
          <w:rStyle w:val="8"/>
          <w:sz w:val="24"/>
          <w:szCs w:val="24"/>
        </w:rPr>
        <w:t>да приеме план-сметката за приходите и разходите в годишен размер за дейностите по събирането и извозването,депонирането и обезвреждането в депа на битовите отпадъци и поддържането на</w:t>
      </w:r>
      <w:r w:rsidR="00C71690" w:rsidRPr="00830E5A">
        <w:rPr>
          <w:rStyle w:val="8"/>
          <w:sz w:val="24"/>
          <w:szCs w:val="24"/>
        </w:rPr>
        <w:t xml:space="preserve"> </w:t>
      </w:r>
      <w:r w:rsidR="004426DC" w:rsidRPr="00830E5A">
        <w:rPr>
          <w:rStyle w:val="8"/>
          <w:sz w:val="24"/>
          <w:szCs w:val="24"/>
        </w:rPr>
        <w:t xml:space="preserve">чистотата на териториите за обществено ползване за 2025 год., съгласно </w:t>
      </w:r>
      <w:r w:rsidR="004426DC" w:rsidRPr="00830E5A">
        <w:rPr>
          <w:rStyle w:val="af4"/>
          <w:sz w:val="24"/>
          <w:szCs w:val="24"/>
        </w:rPr>
        <w:t xml:space="preserve">Приложение № 1 </w:t>
      </w:r>
      <w:r w:rsidR="004426DC" w:rsidRPr="00830E5A">
        <w:rPr>
          <w:rStyle w:val="af4"/>
          <w:b w:val="0"/>
          <w:i w:val="0"/>
          <w:sz w:val="24"/>
          <w:szCs w:val="24"/>
        </w:rPr>
        <w:t>и</w:t>
      </w:r>
      <w:r w:rsidR="004426DC" w:rsidRPr="00830E5A">
        <w:rPr>
          <w:rStyle w:val="a5"/>
          <w:sz w:val="24"/>
          <w:szCs w:val="24"/>
        </w:rPr>
        <w:t xml:space="preserve"> </w:t>
      </w:r>
      <w:r w:rsidR="004426DC" w:rsidRPr="00830E5A">
        <w:rPr>
          <w:rStyle w:val="8"/>
          <w:sz w:val="24"/>
          <w:szCs w:val="24"/>
        </w:rPr>
        <w:t xml:space="preserve">да определи размера на такса битови отпадъци за 2025 год., съгласно </w:t>
      </w:r>
      <w:r w:rsidR="004426DC" w:rsidRPr="00830E5A">
        <w:rPr>
          <w:rStyle w:val="af4"/>
          <w:sz w:val="24"/>
          <w:szCs w:val="24"/>
        </w:rPr>
        <w:t>Приложение №2.</w:t>
      </w:r>
    </w:p>
    <w:p w:rsidR="00A805DF" w:rsidRPr="00830E5A" w:rsidRDefault="003E2962" w:rsidP="00830E5A">
      <w:pPr>
        <w:pStyle w:val="Default"/>
        <w:spacing w:after="240"/>
        <w:jc w:val="both"/>
      </w:pPr>
      <w:r w:rsidRPr="00830E5A">
        <w:t xml:space="preserve">          Във връзка с обнародван Закон за въвеждане на еврото в Република България (ДВ бр. 70 от 20.08.2024 г.), с цел определяне на индикативна дата за въвеждане на еврото в </w:t>
      </w:r>
      <w:r w:rsidR="000147B9" w:rsidRPr="00830E5A">
        <w:t xml:space="preserve">Република </w:t>
      </w:r>
      <w:r w:rsidRPr="00830E5A">
        <w:t>България  и измененията в Закона за местните данъци и такси (обнародван в държавен вестник бр. 64 от 29.07.2024 г.)  и разпоредбата на чл. 68 ал.1 от ЗМДТ</w:t>
      </w:r>
      <w:r w:rsidR="000147B9" w:rsidRPr="00830E5A">
        <w:t xml:space="preserve">, </w:t>
      </w:r>
      <w:r w:rsidRPr="00830E5A">
        <w:t xml:space="preserve"> </w:t>
      </w:r>
      <w:r w:rsidRPr="00830E5A">
        <w:rPr>
          <w:rStyle w:val="a5"/>
          <w:sz w:val="24"/>
          <w:szCs w:val="24"/>
        </w:rPr>
        <w:t xml:space="preserve">предлагам на </w:t>
      </w:r>
      <w:proofErr w:type="spellStart"/>
      <w:r w:rsidRPr="00830E5A">
        <w:rPr>
          <w:rStyle w:val="a5"/>
          <w:sz w:val="24"/>
          <w:szCs w:val="24"/>
        </w:rPr>
        <w:t>ОбС</w:t>
      </w:r>
      <w:proofErr w:type="spellEnd"/>
      <w:r w:rsidRPr="00830E5A">
        <w:rPr>
          <w:rStyle w:val="a5"/>
          <w:sz w:val="24"/>
          <w:szCs w:val="24"/>
        </w:rPr>
        <w:t xml:space="preserve"> </w:t>
      </w:r>
      <w:proofErr w:type="spellStart"/>
      <w:r w:rsidRPr="00830E5A">
        <w:rPr>
          <w:rStyle w:val="a5"/>
          <w:sz w:val="24"/>
          <w:szCs w:val="24"/>
        </w:rPr>
        <w:t>Самоков</w:t>
      </w:r>
      <w:proofErr w:type="spellEnd"/>
      <w:r w:rsidRPr="00830E5A">
        <w:rPr>
          <w:rStyle w:val="a5"/>
          <w:sz w:val="24"/>
          <w:szCs w:val="24"/>
        </w:rPr>
        <w:t xml:space="preserve"> </w:t>
      </w:r>
      <w:r w:rsidRPr="00830E5A">
        <w:rPr>
          <w:rStyle w:val="8"/>
          <w:sz w:val="24"/>
          <w:szCs w:val="24"/>
        </w:rPr>
        <w:t>да приеме</w:t>
      </w:r>
      <w:r w:rsidRPr="00830E5A">
        <w:rPr>
          <w:rStyle w:val="8"/>
          <w:rFonts w:eastAsiaTheme="minorHAnsi"/>
          <w:sz w:val="24"/>
          <w:szCs w:val="24"/>
        </w:rPr>
        <w:t xml:space="preserve"> </w:t>
      </w:r>
      <w:r w:rsidRPr="00830E5A">
        <w:t xml:space="preserve"> </w:t>
      </w:r>
      <w:r w:rsidR="000147B9" w:rsidRPr="00830E5A">
        <w:t>о</w:t>
      </w:r>
      <w:r w:rsidRPr="00830E5A">
        <w:t xml:space="preserve">пределените размери на такса битови отпадъци по настоящото Решение </w:t>
      </w:r>
      <w:r w:rsidR="000147B9" w:rsidRPr="00830E5A">
        <w:t xml:space="preserve">да </w:t>
      </w:r>
      <w:r w:rsidRPr="00830E5A">
        <w:t xml:space="preserve">се </w:t>
      </w:r>
      <w:proofErr w:type="spellStart"/>
      <w:r w:rsidRPr="00830E5A">
        <w:t>превалутират</w:t>
      </w:r>
      <w:proofErr w:type="spellEnd"/>
      <w:r w:rsidRPr="00830E5A">
        <w:t xml:space="preserve"> съгласно чл.12 и чл.13 от Закона за </w:t>
      </w:r>
      <w:proofErr w:type="spellStart"/>
      <w:r w:rsidRPr="00830E5A">
        <w:t>ъвеждане</w:t>
      </w:r>
      <w:proofErr w:type="spellEnd"/>
      <w:r w:rsidRPr="00830E5A">
        <w:t xml:space="preserve"> еврото в Република България и думите „лева“, „лв.“ се заменят с „евро“. </w:t>
      </w:r>
      <w:r w:rsidRPr="00830E5A">
        <w:rPr>
          <w:b/>
          <w:lang w:val="en-US"/>
        </w:rPr>
        <w:t xml:space="preserve"> </w:t>
      </w:r>
      <w:r w:rsidRPr="00830E5A">
        <w:rPr>
          <w:b/>
        </w:rPr>
        <w:t xml:space="preserve"> </w:t>
      </w:r>
    </w:p>
    <w:p w:rsidR="00A06EBA" w:rsidRDefault="00A06EBA" w:rsidP="004426DC">
      <w:pPr>
        <w:pStyle w:val="110"/>
        <w:shd w:val="clear" w:color="auto" w:fill="auto"/>
        <w:spacing w:before="0" w:after="0" w:line="240" w:lineRule="auto"/>
        <w:ind w:left="40" w:right="20" w:firstLine="560"/>
        <w:rPr>
          <w:rStyle w:val="13"/>
          <w:sz w:val="24"/>
          <w:szCs w:val="24"/>
        </w:rPr>
      </w:pPr>
    </w:p>
    <w:p w:rsidR="004426DC" w:rsidRDefault="004426DC" w:rsidP="004426DC">
      <w:pPr>
        <w:pStyle w:val="110"/>
        <w:shd w:val="clear" w:color="auto" w:fill="auto"/>
        <w:spacing w:before="0" w:after="0" w:line="240" w:lineRule="auto"/>
        <w:ind w:left="40" w:right="20" w:firstLine="560"/>
        <w:rPr>
          <w:rStyle w:val="13"/>
          <w:sz w:val="24"/>
          <w:szCs w:val="24"/>
        </w:rPr>
      </w:pPr>
      <w:r>
        <w:rPr>
          <w:rStyle w:val="13"/>
          <w:sz w:val="24"/>
          <w:szCs w:val="24"/>
        </w:rPr>
        <w:t>ПРИЛОЖЕНИЯ:</w:t>
      </w:r>
    </w:p>
    <w:p w:rsidR="004426DC" w:rsidRPr="004426DC" w:rsidRDefault="004426DC" w:rsidP="004426DC">
      <w:pPr>
        <w:pStyle w:val="110"/>
        <w:numPr>
          <w:ilvl w:val="0"/>
          <w:numId w:val="44"/>
        </w:numPr>
        <w:shd w:val="clear" w:color="auto" w:fill="auto"/>
        <w:spacing w:before="0" w:after="0" w:line="240" w:lineRule="auto"/>
        <w:ind w:right="20"/>
        <w:rPr>
          <w:rStyle w:val="8"/>
          <w:i/>
          <w:sz w:val="24"/>
          <w:szCs w:val="24"/>
        </w:rPr>
      </w:pPr>
      <w:r w:rsidRPr="004426DC">
        <w:rPr>
          <w:rStyle w:val="13"/>
          <w:i/>
          <w:sz w:val="24"/>
          <w:szCs w:val="24"/>
        </w:rPr>
        <w:t>Приложение 1 - П</w:t>
      </w:r>
      <w:r w:rsidRPr="004426DC">
        <w:rPr>
          <w:rStyle w:val="8"/>
          <w:i/>
          <w:sz w:val="24"/>
          <w:szCs w:val="24"/>
        </w:rPr>
        <w:t xml:space="preserve">лан-сметката за приходите и разходите в годишен размер за дейностите по събирането и извозването,депонирането и обезвреждането в депа на битовите отпадъци и поддържането </w:t>
      </w:r>
      <w:proofErr w:type="spellStart"/>
      <w:r w:rsidRPr="004426DC">
        <w:rPr>
          <w:rStyle w:val="8"/>
          <w:i/>
          <w:sz w:val="24"/>
          <w:szCs w:val="24"/>
        </w:rPr>
        <w:t>начистотата</w:t>
      </w:r>
      <w:proofErr w:type="spellEnd"/>
      <w:r w:rsidRPr="004426DC">
        <w:rPr>
          <w:rStyle w:val="8"/>
          <w:i/>
          <w:sz w:val="24"/>
          <w:szCs w:val="24"/>
        </w:rPr>
        <w:t xml:space="preserve"> на териториите за обществено ползване за 2025 год.</w:t>
      </w:r>
    </w:p>
    <w:p w:rsidR="004426DC" w:rsidRPr="004426DC" w:rsidRDefault="004426DC" w:rsidP="004426DC">
      <w:pPr>
        <w:pStyle w:val="110"/>
        <w:numPr>
          <w:ilvl w:val="0"/>
          <w:numId w:val="44"/>
        </w:numPr>
        <w:shd w:val="clear" w:color="auto" w:fill="auto"/>
        <w:spacing w:before="0" w:after="0" w:line="240" w:lineRule="auto"/>
        <w:ind w:right="20"/>
        <w:rPr>
          <w:rStyle w:val="8"/>
          <w:i/>
          <w:sz w:val="24"/>
          <w:szCs w:val="24"/>
        </w:rPr>
      </w:pPr>
      <w:r w:rsidRPr="004426DC">
        <w:rPr>
          <w:rStyle w:val="13"/>
          <w:i/>
          <w:sz w:val="24"/>
          <w:szCs w:val="24"/>
        </w:rPr>
        <w:t>Приложение 2 – Определяне размера на такса за битови отпадъци за 2025 г</w:t>
      </w:r>
      <w:r w:rsidRPr="004426DC">
        <w:rPr>
          <w:rStyle w:val="8"/>
          <w:i/>
          <w:sz w:val="24"/>
          <w:szCs w:val="24"/>
        </w:rPr>
        <w:t>од.</w:t>
      </w:r>
    </w:p>
    <w:p w:rsidR="004426DC" w:rsidRPr="004426DC" w:rsidRDefault="004426DC" w:rsidP="004426DC">
      <w:pPr>
        <w:pStyle w:val="110"/>
        <w:numPr>
          <w:ilvl w:val="0"/>
          <w:numId w:val="44"/>
        </w:numPr>
        <w:shd w:val="clear" w:color="auto" w:fill="auto"/>
        <w:spacing w:before="0" w:after="0" w:line="240" w:lineRule="auto"/>
        <w:ind w:right="20"/>
        <w:rPr>
          <w:rStyle w:val="13"/>
          <w:i/>
          <w:sz w:val="24"/>
          <w:szCs w:val="24"/>
        </w:rPr>
      </w:pPr>
      <w:r w:rsidRPr="004426DC">
        <w:rPr>
          <w:rStyle w:val="13"/>
          <w:i/>
          <w:sz w:val="24"/>
          <w:szCs w:val="24"/>
        </w:rPr>
        <w:t>Проект на решение</w:t>
      </w:r>
    </w:p>
    <w:p w:rsidR="004426DC" w:rsidRDefault="004426DC" w:rsidP="008A6F8D">
      <w:pPr>
        <w:spacing w:line="340" w:lineRule="exact"/>
        <w:jc w:val="both"/>
      </w:pPr>
    </w:p>
    <w:p w:rsidR="004426DC" w:rsidRDefault="004426DC" w:rsidP="008A6F8D">
      <w:pPr>
        <w:spacing w:line="340" w:lineRule="exact"/>
        <w:jc w:val="both"/>
      </w:pPr>
    </w:p>
    <w:p w:rsidR="00065781" w:rsidRPr="00712779" w:rsidRDefault="00065781" w:rsidP="00065781">
      <w:pPr>
        <w:spacing w:line="360" w:lineRule="auto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</w:t>
      </w:r>
      <w:r>
        <w:rPr>
          <w:b/>
          <w:sz w:val="26"/>
          <w:szCs w:val="26"/>
        </w:rPr>
        <w:t xml:space="preserve">                 </w:t>
      </w:r>
      <w:r w:rsidRPr="00712779">
        <w:rPr>
          <w:b/>
          <w:sz w:val="26"/>
          <w:szCs w:val="26"/>
        </w:rPr>
        <w:t xml:space="preserve"> С  УВАЖЕНИЕ</w:t>
      </w:r>
      <w:r w:rsidRPr="00712779">
        <w:rPr>
          <w:b/>
          <w:sz w:val="26"/>
          <w:szCs w:val="26"/>
          <w:lang w:val="en-US"/>
        </w:rPr>
        <w:t>:</w:t>
      </w:r>
      <w:r w:rsidRPr="00712779">
        <w:rPr>
          <w:b/>
          <w:sz w:val="26"/>
          <w:szCs w:val="26"/>
        </w:rPr>
        <w:t>………………………………</w:t>
      </w:r>
      <w:r>
        <w:rPr>
          <w:b/>
          <w:sz w:val="26"/>
          <w:szCs w:val="26"/>
        </w:rPr>
        <w:t>……</w:t>
      </w:r>
      <w:r w:rsidRPr="00712779">
        <w:rPr>
          <w:b/>
          <w:sz w:val="26"/>
          <w:szCs w:val="26"/>
        </w:rPr>
        <w:t xml:space="preserve">  </w:t>
      </w:r>
    </w:p>
    <w:p w:rsidR="00065781" w:rsidRPr="00712779" w:rsidRDefault="00065781" w:rsidP="00065781">
      <w:pPr>
        <w:spacing w:line="360" w:lineRule="auto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                       </w:t>
      </w:r>
      <w:r>
        <w:rPr>
          <w:b/>
          <w:sz w:val="26"/>
          <w:szCs w:val="26"/>
        </w:rPr>
        <w:t xml:space="preserve">                           Д-Р ИНЖ.</w:t>
      </w:r>
      <w:r w:rsidRPr="00712779">
        <w:rPr>
          <w:b/>
          <w:sz w:val="26"/>
          <w:szCs w:val="26"/>
        </w:rPr>
        <w:t xml:space="preserve"> АНГЕЛ ДЖОРГОВ</w:t>
      </w:r>
    </w:p>
    <w:p w:rsidR="00065781" w:rsidRDefault="00065781" w:rsidP="00065781">
      <w:pPr>
        <w:spacing w:line="360" w:lineRule="auto"/>
        <w:rPr>
          <w:i/>
          <w:sz w:val="26"/>
          <w:szCs w:val="26"/>
        </w:rPr>
      </w:pPr>
      <w:r w:rsidRPr="00712779">
        <w:rPr>
          <w:i/>
          <w:sz w:val="26"/>
          <w:szCs w:val="26"/>
        </w:rPr>
        <w:t xml:space="preserve">                                                                              </w:t>
      </w:r>
      <w:r>
        <w:rPr>
          <w:i/>
          <w:sz w:val="26"/>
          <w:szCs w:val="26"/>
        </w:rPr>
        <w:t xml:space="preserve">                 </w:t>
      </w:r>
      <w:r w:rsidRPr="00712779">
        <w:rPr>
          <w:i/>
          <w:sz w:val="26"/>
          <w:szCs w:val="26"/>
        </w:rPr>
        <w:t xml:space="preserve"> Кмет на община </w:t>
      </w:r>
      <w:proofErr w:type="spellStart"/>
      <w:r w:rsidRPr="00712779">
        <w:rPr>
          <w:i/>
          <w:sz w:val="26"/>
          <w:szCs w:val="26"/>
        </w:rPr>
        <w:t>Самоков</w:t>
      </w:r>
      <w:proofErr w:type="spellEnd"/>
    </w:p>
    <w:p w:rsidR="00065781" w:rsidRPr="00AE64BA" w:rsidRDefault="00065781" w:rsidP="00065781">
      <w:pPr>
        <w:spacing w:line="360" w:lineRule="auto"/>
        <w:rPr>
          <w:b/>
          <w:color w:val="FFFFFF" w:themeColor="background1"/>
        </w:rPr>
      </w:pPr>
      <w:r w:rsidRPr="00AE64BA">
        <w:rPr>
          <w:b/>
          <w:color w:val="FFFFFF" w:themeColor="background1"/>
        </w:rPr>
        <w:t>Съгласували</w:t>
      </w:r>
      <w:r w:rsidRPr="00AE64BA">
        <w:rPr>
          <w:b/>
          <w:color w:val="FFFFFF" w:themeColor="background1"/>
          <w:lang w:val="en-US"/>
        </w:rPr>
        <w:t>:</w:t>
      </w:r>
    </w:p>
    <w:p w:rsidR="00065781" w:rsidRPr="00AE64BA" w:rsidRDefault="00065781" w:rsidP="00065781">
      <w:pPr>
        <w:spacing w:line="276" w:lineRule="auto"/>
        <w:rPr>
          <w:i/>
          <w:color w:val="FFFFFF" w:themeColor="background1"/>
        </w:rPr>
      </w:pPr>
      <w:r w:rsidRPr="00AE64BA">
        <w:rPr>
          <w:i/>
          <w:color w:val="FFFFFF" w:themeColor="background1"/>
        </w:rPr>
        <w:t>Венера Милова</w:t>
      </w:r>
    </w:p>
    <w:p w:rsidR="00065781" w:rsidRPr="00AE64BA" w:rsidRDefault="00065781" w:rsidP="00065781">
      <w:pPr>
        <w:spacing w:line="276" w:lineRule="auto"/>
        <w:rPr>
          <w:i/>
          <w:color w:val="FFFFFF" w:themeColor="background1"/>
        </w:rPr>
      </w:pPr>
      <w:r w:rsidRPr="00AE64BA">
        <w:rPr>
          <w:i/>
          <w:color w:val="FFFFFF" w:themeColor="background1"/>
        </w:rPr>
        <w:t xml:space="preserve">секретар на Община </w:t>
      </w:r>
      <w:proofErr w:type="spellStart"/>
      <w:r w:rsidRPr="00AE64BA">
        <w:rPr>
          <w:i/>
          <w:color w:val="FFFFFF" w:themeColor="background1"/>
        </w:rPr>
        <w:t>Самоков</w:t>
      </w:r>
      <w:proofErr w:type="spellEnd"/>
    </w:p>
    <w:p w:rsidR="00065781" w:rsidRPr="00AE64BA" w:rsidRDefault="00065781" w:rsidP="00065781">
      <w:pPr>
        <w:spacing w:line="276" w:lineRule="auto"/>
        <w:rPr>
          <w:i/>
          <w:color w:val="FFFFFF" w:themeColor="background1"/>
        </w:rPr>
      </w:pP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>Станимира Давидова</w:t>
      </w: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 xml:space="preserve">заместник-кмет </w:t>
      </w: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 xml:space="preserve">Златка </w:t>
      </w:r>
      <w:proofErr w:type="spellStart"/>
      <w:r w:rsidRPr="00AE64BA">
        <w:rPr>
          <w:i/>
          <w:color w:val="FFFFFF" w:themeColor="background1"/>
          <w:sz w:val="24"/>
          <w:szCs w:val="24"/>
        </w:rPr>
        <w:t>Изова</w:t>
      </w:r>
      <w:proofErr w:type="spellEnd"/>
    </w:p>
    <w:p w:rsidR="00065781" w:rsidRPr="00AE64BA" w:rsidRDefault="00065781" w:rsidP="00065781">
      <w:pPr>
        <w:pStyle w:val="10"/>
        <w:jc w:val="both"/>
        <w:rPr>
          <w:b/>
          <w:i/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>директор Дирекция „Финанси, МДТ</w:t>
      </w:r>
      <w:r w:rsidRPr="00AE64BA">
        <w:rPr>
          <w:b/>
          <w:i/>
          <w:color w:val="FFFFFF" w:themeColor="background1"/>
          <w:sz w:val="24"/>
          <w:szCs w:val="24"/>
        </w:rPr>
        <w:t xml:space="preserve">“      </w:t>
      </w:r>
    </w:p>
    <w:p w:rsidR="00065781" w:rsidRPr="00AE64BA" w:rsidRDefault="00065781" w:rsidP="00065781">
      <w:pPr>
        <w:pStyle w:val="10"/>
        <w:jc w:val="both"/>
        <w:rPr>
          <w:b/>
          <w:i/>
          <w:color w:val="FFFFFF" w:themeColor="background1"/>
          <w:sz w:val="24"/>
          <w:szCs w:val="24"/>
        </w:rPr>
      </w:pP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 xml:space="preserve">Даниела </w:t>
      </w:r>
      <w:proofErr w:type="spellStart"/>
      <w:r w:rsidRPr="00AE64BA">
        <w:rPr>
          <w:i/>
          <w:color w:val="FFFFFF" w:themeColor="background1"/>
          <w:sz w:val="24"/>
          <w:szCs w:val="24"/>
        </w:rPr>
        <w:t>Оцетова</w:t>
      </w:r>
      <w:proofErr w:type="spellEnd"/>
      <w:r w:rsidRPr="00AE64BA">
        <w:rPr>
          <w:i/>
          <w:color w:val="FFFFFF" w:themeColor="background1"/>
          <w:sz w:val="24"/>
          <w:szCs w:val="24"/>
        </w:rPr>
        <w:t xml:space="preserve"> </w:t>
      </w: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</w:p>
    <w:p w:rsidR="00065781" w:rsidRPr="00AE64BA" w:rsidRDefault="00065781" w:rsidP="00065781">
      <w:pPr>
        <w:pStyle w:val="10"/>
        <w:spacing w:before="48"/>
        <w:ind w:right="-9"/>
        <w:jc w:val="both"/>
        <w:rPr>
          <w:b/>
          <w:bCs/>
          <w:color w:val="FFFFFF" w:themeColor="background1"/>
          <w:sz w:val="24"/>
          <w:szCs w:val="24"/>
        </w:rPr>
      </w:pPr>
      <w:r w:rsidRPr="00AE64BA">
        <w:rPr>
          <w:b/>
          <w:bCs/>
          <w:color w:val="FFFFFF" w:themeColor="background1"/>
          <w:sz w:val="24"/>
          <w:szCs w:val="24"/>
        </w:rPr>
        <w:t>Изготвил:</w:t>
      </w:r>
    </w:p>
    <w:p w:rsidR="00065781" w:rsidRPr="00AE64BA" w:rsidRDefault="00065781" w:rsidP="00065781">
      <w:pPr>
        <w:pStyle w:val="10"/>
        <w:spacing w:before="48"/>
        <w:ind w:right="-9"/>
        <w:jc w:val="both"/>
        <w:rPr>
          <w:bCs/>
          <w:i/>
          <w:color w:val="FFFFFF" w:themeColor="background1"/>
          <w:sz w:val="24"/>
          <w:szCs w:val="24"/>
        </w:rPr>
      </w:pPr>
      <w:r w:rsidRPr="00AE64BA">
        <w:rPr>
          <w:bCs/>
          <w:i/>
          <w:color w:val="FFFFFF" w:themeColor="background1"/>
          <w:sz w:val="24"/>
          <w:szCs w:val="24"/>
        </w:rPr>
        <w:t>Даниела Йончева</w:t>
      </w:r>
    </w:p>
    <w:p w:rsidR="00065781" w:rsidRPr="00AE64BA" w:rsidRDefault="00065781" w:rsidP="00065781">
      <w:pPr>
        <w:pStyle w:val="10"/>
        <w:spacing w:before="48"/>
        <w:ind w:right="-9"/>
        <w:jc w:val="both"/>
        <w:rPr>
          <w:bCs/>
          <w:i/>
          <w:color w:val="FFFFFF" w:themeColor="background1"/>
          <w:sz w:val="24"/>
          <w:szCs w:val="24"/>
        </w:rPr>
      </w:pPr>
      <w:r w:rsidRPr="00AE64BA">
        <w:rPr>
          <w:bCs/>
          <w:i/>
          <w:color w:val="FFFFFF" w:themeColor="background1"/>
          <w:sz w:val="24"/>
          <w:szCs w:val="24"/>
        </w:rPr>
        <w:t>Главен счетоводител</w:t>
      </w:r>
    </w:p>
    <w:p w:rsidR="00065781" w:rsidRPr="00AE64BA" w:rsidRDefault="00065781" w:rsidP="00065781">
      <w:pPr>
        <w:pStyle w:val="10"/>
        <w:spacing w:before="48"/>
        <w:ind w:right="-9"/>
        <w:jc w:val="both"/>
        <w:rPr>
          <w:b/>
          <w:bCs/>
          <w:color w:val="FFFFFF" w:themeColor="background1"/>
          <w:sz w:val="24"/>
          <w:szCs w:val="24"/>
        </w:rPr>
      </w:pPr>
    </w:p>
    <w:p w:rsidR="00065781" w:rsidRPr="00AE64BA" w:rsidRDefault="00065781" w:rsidP="00065781">
      <w:pPr>
        <w:pStyle w:val="10"/>
        <w:jc w:val="both"/>
        <w:rPr>
          <w:i/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>Йорданка Велева</w:t>
      </w:r>
    </w:p>
    <w:p w:rsidR="00065781" w:rsidRPr="00AE64BA" w:rsidRDefault="00065781" w:rsidP="00065781">
      <w:pPr>
        <w:pStyle w:val="10"/>
        <w:jc w:val="both"/>
        <w:rPr>
          <w:color w:val="FFFFFF" w:themeColor="background1"/>
          <w:sz w:val="24"/>
          <w:szCs w:val="24"/>
        </w:rPr>
      </w:pPr>
      <w:r w:rsidRPr="00AE64BA">
        <w:rPr>
          <w:i/>
          <w:color w:val="FFFFFF" w:themeColor="background1"/>
          <w:sz w:val="24"/>
          <w:szCs w:val="24"/>
        </w:rPr>
        <w:t>началник отдел  РСВ</w:t>
      </w:r>
    </w:p>
    <w:p w:rsidR="000147B9" w:rsidRPr="00AE64BA" w:rsidRDefault="000147B9" w:rsidP="008A6F8D">
      <w:pPr>
        <w:spacing w:line="340" w:lineRule="exact"/>
        <w:jc w:val="both"/>
        <w:rPr>
          <w:i/>
          <w:color w:val="FFFFFF" w:themeColor="background1"/>
        </w:rPr>
      </w:pPr>
    </w:p>
    <w:p w:rsidR="00065781" w:rsidRPr="00AE64BA" w:rsidRDefault="00065781" w:rsidP="008A6F8D">
      <w:pPr>
        <w:spacing w:line="340" w:lineRule="exact"/>
        <w:jc w:val="both"/>
        <w:rPr>
          <w:i/>
          <w:color w:val="FFFFFF" w:themeColor="background1"/>
        </w:rPr>
      </w:pPr>
      <w:r w:rsidRPr="00AE64BA">
        <w:rPr>
          <w:i/>
          <w:color w:val="FFFFFF" w:themeColor="background1"/>
        </w:rPr>
        <w:t xml:space="preserve">Елена </w:t>
      </w:r>
      <w:proofErr w:type="spellStart"/>
      <w:r w:rsidRPr="00AE64BA">
        <w:rPr>
          <w:i/>
          <w:color w:val="FFFFFF" w:themeColor="background1"/>
        </w:rPr>
        <w:t>Лобутова</w:t>
      </w:r>
      <w:proofErr w:type="spellEnd"/>
    </w:p>
    <w:p w:rsidR="00935557" w:rsidRPr="00AE64BA" w:rsidRDefault="00065781" w:rsidP="008A6F8D">
      <w:pPr>
        <w:spacing w:line="340" w:lineRule="exact"/>
        <w:jc w:val="both"/>
        <w:rPr>
          <w:i/>
          <w:color w:val="FFFFFF" w:themeColor="background1"/>
        </w:rPr>
      </w:pPr>
      <w:r w:rsidRPr="00AE64BA">
        <w:rPr>
          <w:i/>
          <w:color w:val="FFFFFF" w:themeColor="background1"/>
        </w:rPr>
        <w:t>Главен експерт ЕУД</w:t>
      </w:r>
    </w:p>
    <w:p w:rsidR="00C27DB6" w:rsidRDefault="00C27DB6" w:rsidP="00C27DB6">
      <w:pPr>
        <w:pStyle w:val="10"/>
        <w:spacing w:before="163"/>
        <w:ind w:right="10"/>
        <w:jc w:val="both"/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F52A9E" wp14:editId="0570BAC8">
            <wp:extent cx="6304825" cy="1288111"/>
            <wp:effectExtent l="0" t="0" r="0" b="0"/>
            <wp:docPr id="21" name="Картина 21" descr="Описание: Лого Об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Описание: Лого Об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8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DB6" w:rsidRDefault="00C27DB6" w:rsidP="00C27DB6">
      <w:pPr>
        <w:pStyle w:val="10"/>
        <w:spacing w:before="163"/>
        <w:ind w:right="1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ПРОЕКТ</w:t>
      </w:r>
    </w:p>
    <w:p w:rsidR="00C27DB6" w:rsidRDefault="00C27DB6" w:rsidP="00C27DB6">
      <w:pPr>
        <w:pStyle w:val="10"/>
        <w:spacing w:before="163"/>
        <w:ind w:right="10"/>
        <w:jc w:val="both"/>
        <w:rPr>
          <w:b/>
          <w:bCs/>
          <w:sz w:val="24"/>
          <w:szCs w:val="24"/>
        </w:rPr>
      </w:pPr>
    </w:p>
    <w:p w:rsidR="00C27DB6" w:rsidRDefault="00C27DB6" w:rsidP="00C27DB6">
      <w:pPr>
        <w:pStyle w:val="10"/>
        <w:spacing w:before="163"/>
        <w:ind w:right="10"/>
        <w:jc w:val="both"/>
        <w:rPr>
          <w:b/>
          <w:bCs/>
          <w:sz w:val="24"/>
          <w:szCs w:val="24"/>
        </w:rPr>
      </w:pPr>
    </w:p>
    <w:p w:rsidR="00C27DB6" w:rsidRDefault="00C27DB6" w:rsidP="00C27D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C27DB6" w:rsidRDefault="00C27DB6" w:rsidP="00C27DB6">
      <w:pPr>
        <w:jc w:val="center"/>
        <w:rPr>
          <w:b/>
          <w:sz w:val="22"/>
          <w:szCs w:val="22"/>
        </w:rPr>
      </w:pPr>
      <w:r>
        <w:rPr>
          <w:b/>
        </w:rPr>
        <w:t>№………..</w:t>
      </w:r>
    </w:p>
    <w:p w:rsidR="00C27DB6" w:rsidRDefault="00C27DB6" w:rsidP="00C27DB6">
      <w:pPr>
        <w:jc w:val="center"/>
        <w:rPr>
          <w:b/>
        </w:rPr>
      </w:pPr>
      <w:r>
        <w:rPr>
          <w:b/>
        </w:rPr>
        <w:t xml:space="preserve">взето на заседание на Общински съвет </w:t>
      </w:r>
      <w:proofErr w:type="spellStart"/>
      <w:r>
        <w:rPr>
          <w:b/>
        </w:rPr>
        <w:t>Самоков</w:t>
      </w:r>
      <w:proofErr w:type="spellEnd"/>
      <w:r>
        <w:rPr>
          <w:b/>
        </w:rPr>
        <w:t>,</w:t>
      </w:r>
    </w:p>
    <w:p w:rsidR="00C27DB6" w:rsidRDefault="00C27DB6" w:rsidP="00C27DB6">
      <w:pPr>
        <w:jc w:val="center"/>
        <w:rPr>
          <w:b/>
        </w:rPr>
      </w:pPr>
      <w:r>
        <w:rPr>
          <w:b/>
        </w:rPr>
        <w:t>проведено на………………….., Протокол №………….</w:t>
      </w:r>
    </w:p>
    <w:p w:rsidR="00C27DB6" w:rsidRDefault="00C27DB6" w:rsidP="00C27DB6">
      <w:pPr>
        <w:ind w:firstLine="567"/>
        <w:jc w:val="center"/>
        <w:rPr>
          <w:b/>
        </w:rPr>
      </w:pPr>
    </w:p>
    <w:p w:rsidR="004B0FF1" w:rsidRPr="000453CB" w:rsidRDefault="00C27DB6" w:rsidP="00830E5A">
      <w:pPr>
        <w:ind w:firstLine="708"/>
        <w:jc w:val="both"/>
        <w:rPr>
          <w:noProof/>
        </w:rPr>
      </w:pPr>
      <w:r w:rsidRPr="000453CB">
        <w:rPr>
          <w:b/>
        </w:rPr>
        <w:t xml:space="preserve">По Доклад с вх. №…………/……………от Ангел </w:t>
      </w:r>
      <w:proofErr w:type="spellStart"/>
      <w:r w:rsidRPr="000453CB">
        <w:rPr>
          <w:b/>
        </w:rPr>
        <w:t>Джоргов</w:t>
      </w:r>
      <w:proofErr w:type="spellEnd"/>
      <w:r w:rsidRPr="000453CB">
        <w:rPr>
          <w:b/>
        </w:rPr>
        <w:t xml:space="preserve"> – кмет на Община </w:t>
      </w:r>
      <w:proofErr w:type="spellStart"/>
      <w:r w:rsidRPr="000453CB">
        <w:rPr>
          <w:b/>
        </w:rPr>
        <w:t>Самоков</w:t>
      </w:r>
      <w:proofErr w:type="spellEnd"/>
      <w:r w:rsidRPr="000453CB">
        <w:rPr>
          <w:b/>
        </w:rPr>
        <w:t>,</w:t>
      </w:r>
      <w:r w:rsidRPr="000453CB">
        <w:t xml:space="preserve"> относно основи за определяна на размера на такса битови отпадъци и приемане на план-сметката за пр</w:t>
      </w:r>
      <w:r w:rsidR="00AD4E8C" w:rsidRPr="000453CB">
        <w:t>и</w:t>
      </w:r>
      <w:r w:rsidRPr="000453CB">
        <w:t xml:space="preserve">ходите и разходите в годишен размер за дейностите по събирането, </w:t>
      </w:r>
      <w:proofErr w:type="spellStart"/>
      <w:r w:rsidRPr="000453CB">
        <w:t>транспортирнето</w:t>
      </w:r>
      <w:proofErr w:type="spellEnd"/>
      <w:r w:rsidRPr="000453CB">
        <w:t xml:space="preserve"> и обезвреждането в депа за битови отпадъци и поддържането на чистотата на териториите за обществено ползване, както и определяне размера на такса за битови отпадъци за 2025 година.</w:t>
      </w:r>
    </w:p>
    <w:p w:rsidR="00C27DB6" w:rsidRPr="000453CB" w:rsidRDefault="00C27DB6" w:rsidP="00830E5A">
      <w:pPr>
        <w:jc w:val="both"/>
        <w:rPr>
          <w:lang w:val="en-US"/>
        </w:rPr>
      </w:pPr>
    </w:p>
    <w:p w:rsidR="00AE64BA" w:rsidRPr="00C27DB6" w:rsidRDefault="00C27DB6" w:rsidP="00AE64BA">
      <w:pPr>
        <w:jc w:val="both"/>
        <w:rPr>
          <w:i/>
          <w:u w:val="single"/>
        </w:rPr>
      </w:pPr>
      <w:r w:rsidRPr="000453CB">
        <w:rPr>
          <w:lang w:val="en-US"/>
        </w:rPr>
        <w:t xml:space="preserve">             </w:t>
      </w:r>
      <w:proofErr w:type="gramStart"/>
      <w:r w:rsidRPr="000453CB">
        <w:rPr>
          <w:b/>
          <w:lang w:val="en-US"/>
        </w:rPr>
        <w:t>I.</w:t>
      </w:r>
      <w:r w:rsidRPr="000453CB">
        <w:rPr>
          <w:lang w:val="en-US"/>
        </w:rPr>
        <w:t xml:space="preserve"> </w:t>
      </w:r>
      <w:r w:rsidRPr="000453CB">
        <w:t xml:space="preserve">Одобрява план-сметка за </w:t>
      </w:r>
      <w:proofErr w:type="spellStart"/>
      <w:r w:rsidRPr="000453CB">
        <w:t>нобходимите</w:t>
      </w:r>
      <w:proofErr w:type="spellEnd"/>
      <w:r w:rsidRPr="000453CB">
        <w:t xml:space="preserve"> разходи за услугите по събиране и транспортиране на битови отпадъци, третиране и обезвреждане на битови отпадъци в съоръжения и инсталации и поддържане чистотата на териториите за обществено ползване на територията на община </w:t>
      </w:r>
      <w:proofErr w:type="spellStart"/>
      <w:r w:rsidRPr="000453CB">
        <w:t>Самоков</w:t>
      </w:r>
      <w:proofErr w:type="spellEnd"/>
      <w:r w:rsidRPr="000453CB">
        <w:t xml:space="preserve"> за 2025 г</w:t>
      </w:r>
      <w:r w:rsidR="00AE64BA">
        <w:t>.</w:t>
      </w:r>
      <w:proofErr w:type="gramEnd"/>
      <w:r w:rsidR="00AE64BA">
        <w:t xml:space="preserve"> съгласно </w:t>
      </w:r>
      <w:r>
        <w:rPr>
          <w:lang w:val="en-US"/>
        </w:rPr>
        <w:t xml:space="preserve"> </w:t>
      </w:r>
      <w:r w:rsidR="00AE64BA" w:rsidRPr="00C27DB6">
        <w:rPr>
          <w:i/>
          <w:u w:val="single"/>
        </w:rPr>
        <w:t xml:space="preserve">ПРИЛОЖЕНИЕ  </w:t>
      </w:r>
      <w:r w:rsidR="00AE64BA">
        <w:rPr>
          <w:i/>
          <w:u w:val="single"/>
        </w:rPr>
        <w:t>1</w:t>
      </w:r>
    </w:p>
    <w:p w:rsidR="00C27DB6" w:rsidRPr="00C27DB6" w:rsidRDefault="00C27DB6" w:rsidP="00AE64BA">
      <w:pPr>
        <w:rPr>
          <w:i/>
          <w:u w:val="single"/>
        </w:rPr>
      </w:pPr>
      <w:r>
        <w:rPr>
          <w:lang w:val="en-US"/>
        </w:rPr>
        <w:t xml:space="preserve">                                                                                         </w:t>
      </w:r>
    </w:p>
    <w:p w:rsidR="00C27DB6" w:rsidRPr="00C27DB6" w:rsidRDefault="00C27DB6" w:rsidP="00830E5A">
      <w:pPr>
        <w:ind w:firstLine="708"/>
        <w:jc w:val="both"/>
        <w:rPr>
          <w:i/>
          <w:u w:val="single"/>
        </w:rPr>
      </w:pPr>
      <w:r>
        <w:t xml:space="preserve">                                                                                      </w:t>
      </w:r>
      <w:r>
        <w:rPr>
          <w:lang w:val="en-US"/>
        </w:rPr>
        <w:t xml:space="preserve"> </w:t>
      </w:r>
      <w:r>
        <w:t xml:space="preserve">       </w:t>
      </w:r>
    </w:p>
    <w:p w:rsidR="00A55B0E" w:rsidRDefault="00B44E51" w:rsidP="00830E5A">
      <w:pPr>
        <w:pStyle w:val="110"/>
        <w:shd w:val="clear" w:color="auto" w:fill="auto"/>
        <w:spacing w:before="0" w:after="0" w:line="276" w:lineRule="auto"/>
        <w:ind w:left="40" w:right="40" w:firstLine="560"/>
        <w:rPr>
          <w:bCs/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II.</w:t>
      </w:r>
      <w:r w:rsidR="00AD4E8C">
        <w:rPr>
          <w:b/>
          <w:bCs/>
          <w:color w:val="000000"/>
          <w:sz w:val="24"/>
          <w:szCs w:val="24"/>
        </w:rPr>
        <w:t xml:space="preserve"> 1</w:t>
      </w:r>
      <w:r w:rsidR="00A55B0E">
        <w:rPr>
          <w:b/>
          <w:bCs/>
          <w:color w:val="000000"/>
          <w:sz w:val="24"/>
          <w:szCs w:val="24"/>
        </w:rPr>
        <w:t>.</w:t>
      </w:r>
      <w:r w:rsidR="00AD4E8C">
        <w:rPr>
          <w:b/>
          <w:bCs/>
          <w:color w:val="000000"/>
          <w:sz w:val="24"/>
          <w:szCs w:val="24"/>
        </w:rPr>
        <w:t xml:space="preserve"> </w:t>
      </w:r>
      <w:r w:rsidR="00AD4E8C" w:rsidRPr="00AD4E8C">
        <w:rPr>
          <w:bCs/>
          <w:color w:val="000000"/>
          <w:sz w:val="24"/>
          <w:szCs w:val="24"/>
        </w:rPr>
        <w:t xml:space="preserve">Определя облагаема основа за изчисляване на размера на такса </w:t>
      </w:r>
      <w:proofErr w:type="spellStart"/>
      <w:r w:rsidR="00AD4E8C" w:rsidRPr="00AD4E8C">
        <w:rPr>
          <w:bCs/>
          <w:color w:val="000000"/>
          <w:sz w:val="24"/>
          <w:szCs w:val="24"/>
        </w:rPr>
        <w:t>бтови</w:t>
      </w:r>
      <w:proofErr w:type="spellEnd"/>
      <w:r w:rsidR="00AD4E8C" w:rsidRPr="00AD4E8C">
        <w:rPr>
          <w:bCs/>
          <w:color w:val="000000"/>
          <w:sz w:val="24"/>
          <w:szCs w:val="24"/>
        </w:rPr>
        <w:t xml:space="preserve"> отпадъци за 2025 г да бъде</w:t>
      </w:r>
      <w:r w:rsidR="00A55B0E">
        <w:rPr>
          <w:bCs/>
          <w:color w:val="000000"/>
          <w:sz w:val="24"/>
          <w:szCs w:val="24"/>
        </w:rPr>
        <w:t>:</w:t>
      </w:r>
    </w:p>
    <w:p w:rsidR="00A55B0E" w:rsidRDefault="00A55B0E" w:rsidP="00830E5A">
      <w:pPr>
        <w:pStyle w:val="110"/>
        <w:numPr>
          <w:ilvl w:val="0"/>
          <w:numId w:val="33"/>
        </w:numPr>
        <w:shd w:val="clear" w:color="auto" w:fill="auto"/>
        <w:spacing w:before="0" w:after="0" w:line="276" w:lineRule="auto"/>
        <w:ind w:right="40"/>
        <w:rPr>
          <w:rStyle w:val="51"/>
          <w:sz w:val="24"/>
          <w:szCs w:val="24"/>
        </w:rPr>
      </w:pPr>
      <w:r>
        <w:rPr>
          <w:bCs/>
          <w:color w:val="000000"/>
          <w:sz w:val="24"/>
          <w:szCs w:val="24"/>
        </w:rPr>
        <w:t>З</w:t>
      </w:r>
      <w:r w:rsidR="00AD4E8C" w:rsidRPr="00AD4E8C">
        <w:rPr>
          <w:bCs/>
          <w:color w:val="000000"/>
          <w:sz w:val="24"/>
          <w:szCs w:val="24"/>
        </w:rPr>
        <w:t>а</w:t>
      </w:r>
      <w:r w:rsidR="00AD4E8C">
        <w:rPr>
          <w:b/>
          <w:bCs/>
          <w:color w:val="000000"/>
          <w:sz w:val="24"/>
          <w:szCs w:val="24"/>
        </w:rPr>
        <w:t xml:space="preserve"> </w:t>
      </w:r>
      <w:r w:rsidR="00AD4E8C" w:rsidRPr="00671A3F">
        <w:rPr>
          <w:rStyle w:val="51"/>
          <w:sz w:val="24"/>
          <w:szCs w:val="24"/>
        </w:rPr>
        <w:t>задължените лица,</w:t>
      </w:r>
      <w:r w:rsidR="000453CB">
        <w:rPr>
          <w:rStyle w:val="51"/>
          <w:sz w:val="24"/>
          <w:szCs w:val="24"/>
        </w:rPr>
        <w:t xml:space="preserve"> </w:t>
      </w:r>
      <w:r w:rsidR="00AD4E8C" w:rsidRPr="00671A3F">
        <w:rPr>
          <w:rStyle w:val="51"/>
          <w:sz w:val="24"/>
          <w:szCs w:val="24"/>
        </w:rPr>
        <w:t>подали декларация с указания вид и брой съдове за събиране на битови</w:t>
      </w:r>
      <w:r w:rsidR="00AD4E8C">
        <w:rPr>
          <w:rStyle w:val="51"/>
          <w:sz w:val="24"/>
          <w:szCs w:val="24"/>
        </w:rPr>
        <w:t xml:space="preserve"> </w:t>
      </w:r>
      <w:r w:rsidR="00AD4E8C" w:rsidRPr="00671A3F">
        <w:rPr>
          <w:rStyle w:val="51"/>
          <w:sz w:val="24"/>
          <w:szCs w:val="24"/>
        </w:rPr>
        <w:t xml:space="preserve">отпадъци </w:t>
      </w:r>
      <w:r w:rsidR="00AD4E8C">
        <w:rPr>
          <w:rStyle w:val="51"/>
          <w:sz w:val="24"/>
          <w:szCs w:val="24"/>
        </w:rPr>
        <w:t>д</w:t>
      </w:r>
      <w:r w:rsidR="00AD4E8C" w:rsidRPr="00671A3F">
        <w:rPr>
          <w:rStyle w:val="51"/>
          <w:sz w:val="24"/>
          <w:szCs w:val="24"/>
        </w:rPr>
        <w:t>а бъдат облагани според декларираното от тях</w:t>
      </w:r>
      <w:r w:rsidR="00AD4E8C">
        <w:rPr>
          <w:rStyle w:val="51"/>
          <w:sz w:val="24"/>
          <w:szCs w:val="24"/>
        </w:rPr>
        <w:t xml:space="preserve"> </w:t>
      </w:r>
      <w:r w:rsidR="00AD4E8C" w:rsidRPr="00671A3F">
        <w:rPr>
          <w:rStyle w:val="51"/>
          <w:sz w:val="24"/>
          <w:szCs w:val="24"/>
        </w:rPr>
        <w:t xml:space="preserve">количество, изчислено на база брой </w:t>
      </w:r>
      <w:r w:rsidR="00AD4E8C">
        <w:rPr>
          <w:rStyle w:val="51"/>
          <w:sz w:val="24"/>
          <w:szCs w:val="24"/>
        </w:rPr>
        <w:t xml:space="preserve">и вид на </w:t>
      </w:r>
      <w:r w:rsidR="00AD4E8C" w:rsidRPr="00671A3F">
        <w:rPr>
          <w:rStyle w:val="51"/>
          <w:sz w:val="24"/>
          <w:szCs w:val="24"/>
        </w:rPr>
        <w:t>съдове</w:t>
      </w:r>
      <w:r w:rsidR="00AD4E8C">
        <w:rPr>
          <w:rStyle w:val="51"/>
          <w:sz w:val="24"/>
          <w:szCs w:val="24"/>
        </w:rPr>
        <w:t>те</w:t>
      </w:r>
      <w:r w:rsidR="00AD4E8C" w:rsidRPr="00671A3F">
        <w:rPr>
          <w:rStyle w:val="51"/>
          <w:sz w:val="24"/>
          <w:szCs w:val="24"/>
        </w:rPr>
        <w:t xml:space="preserve"> за битови отпадъци. </w:t>
      </w:r>
    </w:p>
    <w:p w:rsidR="00AD4E8C" w:rsidRDefault="00AD4E8C" w:rsidP="00830E5A">
      <w:pPr>
        <w:pStyle w:val="110"/>
        <w:numPr>
          <w:ilvl w:val="0"/>
          <w:numId w:val="33"/>
        </w:numPr>
        <w:shd w:val="clear" w:color="auto" w:fill="auto"/>
        <w:spacing w:before="0" w:after="0" w:line="276" w:lineRule="auto"/>
        <w:ind w:right="40"/>
        <w:rPr>
          <w:rStyle w:val="51"/>
          <w:sz w:val="24"/>
          <w:szCs w:val="24"/>
        </w:rPr>
      </w:pPr>
      <w:r w:rsidRPr="00671A3F">
        <w:rPr>
          <w:rStyle w:val="51"/>
          <w:sz w:val="24"/>
          <w:szCs w:val="24"/>
        </w:rPr>
        <w:t>За неподали</w:t>
      </w:r>
      <w:r>
        <w:rPr>
          <w:rStyle w:val="51"/>
          <w:sz w:val="24"/>
          <w:szCs w:val="24"/>
        </w:rPr>
        <w:t>те</w:t>
      </w:r>
      <w:r w:rsidRPr="00671A3F">
        <w:rPr>
          <w:rStyle w:val="51"/>
          <w:sz w:val="24"/>
          <w:szCs w:val="24"/>
        </w:rPr>
        <w:t xml:space="preserve"> декларация лица, по реда и в сроковете по чл.17 от цитираната по-горе Наредба</w:t>
      </w:r>
      <w:r>
        <w:rPr>
          <w:rStyle w:val="51"/>
          <w:sz w:val="24"/>
          <w:szCs w:val="24"/>
        </w:rPr>
        <w:t>,</w:t>
      </w:r>
      <w:r w:rsidRPr="00671A3F">
        <w:rPr>
          <w:rStyle w:val="51"/>
          <w:sz w:val="24"/>
          <w:szCs w:val="24"/>
        </w:rPr>
        <w:t xml:space="preserve"> таксата</w:t>
      </w:r>
      <w:r>
        <w:rPr>
          <w:rStyle w:val="51"/>
          <w:sz w:val="24"/>
          <w:szCs w:val="24"/>
        </w:rPr>
        <w:t xml:space="preserve"> </w:t>
      </w:r>
      <w:r w:rsidRPr="00671A3F">
        <w:rPr>
          <w:rStyle w:val="51"/>
          <w:sz w:val="24"/>
          <w:szCs w:val="24"/>
        </w:rPr>
        <w:t>да бъде определена на база данъчна оценка</w:t>
      </w:r>
      <w:r>
        <w:rPr>
          <w:rStyle w:val="51"/>
          <w:sz w:val="24"/>
          <w:szCs w:val="24"/>
        </w:rPr>
        <w:t xml:space="preserve"> за физическите лица и по-високата стойност между данъчната оценка и </w:t>
      </w:r>
      <w:r w:rsidRPr="00671A3F">
        <w:rPr>
          <w:rStyle w:val="51"/>
          <w:sz w:val="24"/>
          <w:szCs w:val="24"/>
        </w:rPr>
        <w:t xml:space="preserve"> отчетна стойност</w:t>
      </w:r>
      <w:r>
        <w:rPr>
          <w:rStyle w:val="51"/>
          <w:sz w:val="24"/>
          <w:szCs w:val="24"/>
        </w:rPr>
        <w:t xml:space="preserve"> – за юридическите лица</w:t>
      </w:r>
      <w:r w:rsidRPr="00671A3F">
        <w:rPr>
          <w:rStyle w:val="51"/>
          <w:sz w:val="24"/>
          <w:szCs w:val="24"/>
        </w:rPr>
        <w:t>.</w:t>
      </w:r>
    </w:p>
    <w:p w:rsidR="00AD4E8C" w:rsidRDefault="00AD4E8C" w:rsidP="00830E5A">
      <w:pPr>
        <w:pStyle w:val="10"/>
        <w:tabs>
          <w:tab w:val="left" w:pos="1051"/>
        </w:tabs>
        <w:spacing w:line="340" w:lineRule="exact"/>
        <w:ind w:firstLine="701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B44E51" w:rsidRDefault="00AD4E8C" w:rsidP="00830E5A">
      <w:pPr>
        <w:pStyle w:val="10"/>
        <w:tabs>
          <w:tab w:val="left" w:pos="1051"/>
        </w:tabs>
        <w:spacing w:line="340" w:lineRule="exact"/>
        <w:ind w:firstLine="701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II</w:t>
      </w:r>
      <w:r>
        <w:rPr>
          <w:b/>
          <w:bCs/>
          <w:color w:val="000000"/>
          <w:sz w:val="24"/>
          <w:szCs w:val="24"/>
        </w:rPr>
        <w:t>. 2</w:t>
      </w:r>
      <w:r w:rsidR="00A55B0E">
        <w:rPr>
          <w:b/>
          <w:bCs/>
          <w:color w:val="000000"/>
          <w:sz w:val="24"/>
          <w:szCs w:val="24"/>
        </w:rPr>
        <w:t>.</w:t>
      </w:r>
      <w:r>
        <w:rPr>
          <w:b/>
          <w:bCs/>
          <w:color w:val="000000"/>
          <w:sz w:val="24"/>
          <w:szCs w:val="24"/>
        </w:rPr>
        <w:t xml:space="preserve"> </w:t>
      </w:r>
      <w:r w:rsidR="00C27DB6" w:rsidRPr="00C27DB6">
        <w:rPr>
          <w:bCs/>
          <w:color w:val="000000"/>
          <w:sz w:val="24"/>
          <w:szCs w:val="24"/>
        </w:rPr>
        <w:t>Определя р</w:t>
      </w:r>
      <w:r w:rsidR="00B44E51" w:rsidRPr="00671A3F">
        <w:rPr>
          <w:color w:val="000000"/>
          <w:sz w:val="24"/>
          <w:szCs w:val="24"/>
        </w:rPr>
        <w:t>азмер</w:t>
      </w:r>
      <w:r w:rsidR="00C27DB6">
        <w:rPr>
          <w:color w:val="000000"/>
          <w:sz w:val="24"/>
          <w:szCs w:val="24"/>
        </w:rPr>
        <w:t>а</w:t>
      </w:r>
      <w:r w:rsidR="00B44E51" w:rsidRPr="00671A3F">
        <w:rPr>
          <w:color w:val="000000"/>
          <w:sz w:val="24"/>
          <w:szCs w:val="24"/>
        </w:rPr>
        <w:t xml:space="preserve"> на таксата за битови отпадъци за 202</w:t>
      </w:r>
      <w:r w:rsidR="00B669EC">
        <w:rPr>
          <w:color w:val="000000"/>
          <w:sz w:val="24"/>
          <w:szCs w:val="24"/>
        </w:rPr>
        <w:t>5</w:t>
      </w:r>
      <w:r w:rsidR="00B44E51" w:rsidRPr="00671A3F">
        <w:rPr>
          <w:color w:val="000000"/>
          <w:sz w:val="24"/>
          <w:szCs w:val="24"/>
        </w:rPr>
        <w:t xml:space="preserve"> г., както следва: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  <w:highlight w:val="white"/>
        </w:rPr>
        <w:t>1.</w:t>
      </w:r>
      <w:r w:rsidRPr="00671A3F">
        <w:rPr>
          <w:b/>
          <w:bCs/>
          <w:color w:val="000000"/>
          <w:sz w:val="24"/>
          <w:szCs w:val="24"/>
        </w:rPr>
        <w:t xml:space="preserve"> За имоти на физически лица и жилищни имоти на юридически лица в първа зона в гр. </w:t>
      </w:r>
      <w:proofErr w:type="spellStart"/>
      <w:r w:rsidRPr="00671A3F">
        <w:rPr>
          <w:b/>
          <w:bCs/>
          <w:color w:val="000000"/>
          <w:sz w:val="24"/>
          <w:szCs w:val="24"/>
        </w:rPr>
        <w:t>Самоков</w:t>
      </w:r>
      <w:proofErr w:type="spellEnd"/>
      <w:r w:rsidRPr="00671A3F">
        <w:rPr>
          <w:b/>
          <w:bCs/>
          <w:color w:val="000000"/>
          <w:sz w:val="24"/>
          <w:szCs w:val="24"/>
        </w:rPr>
        <w:t xml:space="preserve">- </w:t>
      </w:r>
      <w:r w:rsidR="00E704A3">
        <w:rPr>
          <w:b/>
          <w:bCs/>
          <w:color w:val="000000"/>
          <w:sz w:val="24"/>
          <w:szCs w:val="24"/>
        </w:rPr>
        <w:t>2,</w:t>
      </w:r>
      <w:r w:rsidRPr="00671A3F">
        <w:rPr>
          <w:b/>
          <w:bCs/>
          <w:color w:val="000000"/>
          <w:sz w:val="24"/>
          <w:szCs w:val="24"/>
        </w:rPr>
        <w:t xml:space="preserve">3 на хиляда върху данъчната оценка на недвижимия имот, в т.ч.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>- 1.</w:t>
      </w:r>
      <w:r w:rsidR="00E704A3">
        <w:rPr>
          <w:i/>
          <w:iCs/>
          <w:color w:val="000000"/>
          <w:sz w:val="24"/>
          <w:szCs w:val="24"/>
        </w:rPr>
        <w:t>3</w:t>
      </w:r>
      <w:r w:rsidRPr="00671A3F">
        <w:rPr>
          <w:i/>
          <w:iCs/>
          <w:color w:val="000000"/>
          <w:sz w:val="24"/>
          <w:szCs w:val="24"/>
        </w:rPr>
        <w:t xml:space="preserve"> на хиляда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            -0.</w:t>
      </w:r>
      <w:r w:rsidR="00E704A3">
        <w:rPr>
          <w:i/>
          <w:iCs/>
          <w:color w:val="000000"/>
          <w:sz w:val="24"/>
          <w:szCs w:val="24"/>
        </w:rPr>
        <w:t>4</w:t>
      </w:r>
      <w:r w:rsidRPr="00671A3F">
        <w:rPr>
          <w:i/>
          <w:iCs/>
          <w:color w:val="000000"/>
          <w:sz w:val="24"/>
          <w:szCs w:val="24"/>
        </w:rPr>
        <w:t xml:space="preserve"> на хиляда – За обезвреждането на битовите отпадъци в депа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-0.</w:t>
      </w:r>
      <w:r w:rsidR="00E704A3">
        <w:rPr>
          <w:i/>
          <w:iCs/>
          <w:color w:val="000000"/>
          <w:sz w:val="24"/>
          <w:szCs w:val="24"/>
        </w:rPr>
        <w:t>6</w:t>
      </w:r>
      <w:r w:rsidRPr="00671A3F">
        <w:rPr>
          <w:i/>
          <w:iCs/>
          <w:color w:val="000000"/>
          <w:sz w:val="24"/>
          <w:szCs w:val="24"/>
        </w:rPr>
        <w:t xml:space="preserve"> на хиляда - за чистотата на териториите за обществено ползване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  <w:highlight w:val="white"/>
        </w:rPr>
        <w:t>2.</w:t>
      </w:r>
      <w:r w:rsidRPr="00671A3F">
        <w:rPr>
          <w:b/>
          <w:bCs/>
          <w:color w:val="000000"/>
          <w:sz w:val="24"/>
          <w:szCs w:val="24"/>
        </w:rPr>
        <w:t xml:space="preserve"> За имоти на физически лица и жилищни имоти на юридически лица във втора зона в гр. </w:t>
      </w:r>
      <w:proofErr w:type="spellStart"/>
      <w:r w:rsidRPr="00671A3F">
        <w:rPr>
          <w:b/>
          <w:bCs/>
          <w:color w:val="000000"/>
          <w:sz w:val="24"/>
          <w:szCs w:val="24"/>
        </w:rPr>
        <w:t>Самоков</w:t>
      </w:r>
      <w:proofErr w:type="spellEnd"/>
      <w:r w:rsidRPr="00671A3F">
        <w:rPr>
          <w:b/>
          <w:bCs/>
          <w:color w:val="000000"/>
          <w:sz w:val="24"/>
          <w:szCs w:val="24"/>
        </w:rPr>
        <w:t xml:space="preserve">- </w:t>
      </w:r>
      <w:r w:rsidR="00E704A3">
        <w:rPr>
          <w:b/>
          <w:bCs/>
          <w:color w:val="000000"/>
          <w:sz w:val="24"/>
          <w:szCs w:val="24"/>
        </w:rPr>
        <w:t>2,8</w:t>
      </w:r>
      <w:r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>- 1.</w:t>
      </w:r>
      <w:r w:rsidR="00E704A3">
        <w:rPr>
          <w:i/>
          <w:iCs/>
          <w:color w:val="000000"/>
          <w:sz w:val="24"/>
          <w:szCs w:val="24"/>
        </w:rPr>
        <w:t>4</w:t>
      </w:r>
      <w:r w:rsidR="00B669EC">
        <w:rPr>
          <w:i/>
          <w:iCs/>
          <w:color w:val="000000"/>
          <w:sz w:val="24"/>
          <w:szCs w:val="24"/>
        </w:rPr>
        <w:t xml:space="preserve"> </w:t>
      </w:r>
      <w:r w:rsidRPr="00671A3F">
        <w:rPr>
          <w:i/>
          <w:iCs/>
          <w:color w:val="000000"/>
          <w:sz w:val="24"/>
          <w:szCs w:val="24"/>
        </w:rPr>
        <w:t xml:space="preserve">на хиляда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lastRenderedPageBreak/>
        <w:t xml:space="preserve">            -0.</w:t>
      </w:r>
      <w:r w:rsidR="00E704A3">
        <w:rPr>
          <w:i/>
          <w:iCs/>
          <w:color w:val="000000"/>
          <w:sz w:val="24"/>
          <w:szCs w:val="24"/>
        </w:rPr>
        <w:t>4</w:t>
      </w:r>
      <w:r w:rsidRPr="00671A3F">
        <w:rPr>
          <w:i/>
          <w:iCs/>
          <w:color w:val="000000"/>
          <w:sz w:val="24"/>
          <w:szCs w:val="24"/>
        </w:rPr>
        <w:t xml:space="preserve"> на хиляда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- 1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 на хиляда - за чистотата на териториите за обществено ползване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  <w:highlight w:val="white"/>
        </w:rPr>
        <w:t>3.</w:t>
      </w:r>
      <w:r w:rsidRPr="00671A3F">
        <w:rPr>
          <w:b/>
          <w:bCs/>
          <w:color w:val="000000"/>
          <w:sz w:val="24"/>
          <w:szCs w:val="24"/>
        </w:rPr>
        <w:t xml:space="preserve"> За имоти на физически лица и жилищни имоти на юридически лица в трета и четвърта зона в гр. </w:t>
      </w:r>
      <w:proofErr w:type="spellStart"/>
      <w:r w:rsidRPr="00671A3F">
        <w:rPr>
          <w:b/>
          <w:bCs/>
          <w:color w:val="000000"/>
          <w:sz w:val="24"/>
          <w:szCs w:val="24"/>
        </w:rPr>
        <w:t>Самоков</w:t>
      </w:r>
      <w:proofErr w:type="spellEnd"/>
      <w:r w:rsidRPr="00671A3F">
        <w:rPr>
          <w:b/>
          <w:bCs/>
          <w:color w:val="000000"/>
          <w:sz w:val="24"/>
          <w:szCs w:val="24"/>
        </w:rPr>
        <w:t xml:space="preserve">- </w:t>
      </w:r>
      <w:r w:rsidR="00E704A3">
        <w:rPr>
          <w:b/>
          <w:bCs/>
          <w:color w:val="000000"/>
          <w:sz w:val="24"/>
          <w:szCs w:val="24"/>
        </w:rPr>
        <w:t>3,7</w:t>
      </w:r>
      <w:r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E704A3">
        <w:rPr>
          <w:i/>
          <w:iCs/>
          <w:color w:val="000000"/>
          <w:sz w:val="24"/>
          <w:szCs w:val="24"/>
        </w:rPr>
        <w:t>1,7</w:t>
      </w:r>
      <w:r w:rsidRPr="00671A3F">
        <w:rPr>
          <w:i/>
          <w:iCs/>
          <w:color w:val="000000"/>
          <w:sz w:val="24"/>
          <w:szCs w:val="24"/>
        </w:rPr>
        <w:t xml:space="preserve"> на хиляда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669EC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         </w:t>
      </w:r>
      <w:r w:rsidR="00B44E51" w:rsidRPr="00671A3F">
        <w:rPr>
          <w:i/>
          <w:iCs/>
          <w:color w:val="000000"/>
          <w:sz w:val="24"/>
          <w:szCs w:val="24"/>
        </w:rPr>
        <w:t>-</w:t>
      </w:r>
      <w:r>
        <w:rPr>
          <w:i/>
          <w:iCs/>
          <w:color w:val="000000"/>
          <w:sz w:val="24"/>
          <w:szCs w:val="24"/>
        </w:rPr>
        <w:t>0.</w:t>
      </w:r>
      <w:r w:rsidR="00E704A3">
        <w:rPr>
          <w:i/>
          <w:iCs/>
          <w:color w:val="000000"/>
          <w:sz w:val="24"/>
          <w:szCs w:val="24"/>
        </w:rPr>
        <w:t xml:space="preserve">60 </w:t>
      </w:r>
      <w:r w:rsidR="00B44E51" w:rsidRPr="00671A3F">
        <w:rPr>
          <w:i/>
          <w:iCs/>
          <w:color w:val="000000"/>
          <w:sz w:val="24"/>
          <w:szCs w:val="24"/>
        </w:rPr>
        <w:t>на хиляда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b/>
          <w:bCs/>
          <w:color w:val="000000"/>
          <w:sz w:val="24"/>
          <w:szCs w:val="24"/>
          <w:highlight w:val="white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</w:t>
      </w:r>
      <w:r w:rsidR="00B669EC">
        <w:rPr>
          <w:i/>
          <w:iCs/>
          <w:color w:val="000000"/>
          <w:sz w:val="24"/>
          <w:szCs w:val="24"/>
        </w:rPr>
        <w:t>1.</w:t>
      </w:r>
      <w:r w:rsidR="00E704A3">
        <w:rPr>
          <w:i/>
          <w:iCs/>
          <w:color w:val="000000"/>
          <w:sz w:val="24"/>
          <w:szCs w:val="24"/>
        </w:rPr>
        <w:t>4</w:t>
      </w:r>
      <w:r w:rsidRPr="00671A3F">
        <w:rPr>
          <w:i/>
          <w:iCs/>
          <w:color w:val="000000"/>
          <w:sz w:val="24"/>
          <w:szCs w:val="24"/>
        </w:rPr>
        <w:t xml:space="preserve">  на хиляда - за чистотата на териториите за обществено ползване</w:t>
      </w:r>
    </w:p>
    <w:p w:rsidR="00B44E51" w:rsidRPr="00671A3F" w:rsidRDefault="00B44E51" w:rsidP="00830E5A">
      <w:pPr>
        <w:pStyle w:val="10"/>
        <w:spacing w:line="340" w:lineRule="exact"/>
        <w:ind w:firstLine="708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4. За  имо</w:t>
      </w:r>
      <w:r w:rsidR="000F5414" w:rsidRPr="00671A3F">
        <w:rPr>
          <w:b/>
          <w:bCs/>
          <w:color w:val="000000"/>
          <w:sz w:val="24"/>
          <w:szCs w:val="24"/>
        </w:rPr>
        <w:t>ти на физически лица в селата /</w:t>
      </w:r>
      <w:r w:rsidRPr="00671A3F">
        <w:rPr>
          <w:b/>
          <w:bCs/>
          <w:color w:val="000000"/>
          <w:sz w:val="24"/>
          <w:szCs w:val="24"/>
        </w:rPr>
        <w:t>без с. Говедарци</w:t>
      </w:r>
      <w:r w:rsidR="000F5414" w:rsidRPr="00671A3F">
        <w:rPr>
          <w:b/>
          <w:bCs/>
          <w:color w:val="000000"/>
          <w:sz w:val="24"/>
          <w:szCs w:val="24"/>
        </w:rPr>
        <w:t>, с. Широки дол, с. Райово, с. Радуил</w:t>
      </w:r>
      <w:r w:rsidRPr="00671A3F">
        <w:rPr>
          <w:b/>
          <w:bCs/>
          <w:color w:val="000000"/>
          <w:sz w:val="24"/>
          <w:szCs w:val="24"/>
        </w:rPr>
        <w:t>/- 1</w:t>
      </w:r>
      <w:r w:rsidR="00E704A3">
        <w:rPr>
          <w:b/>
          <w:bCs/>
          <w:color w:val="000000"/>
          <w:sz w:val="24"/>
          <w:szCs w:val="24"/>
        </w:rPr>
        <w:t>2,0</w:t>
      </w:r>
      <w:r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     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E704A3">
        <w:rPr>
          <w:i/>
          <w:iCs/>
          <w:color w:val="000000"/>
          <w:sz w:val="24"/>
          <w:szCs w:val="24"/>
        </w:rPr>
        <w:t>5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          - 3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i/>
          <w:iCs/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</w:t>
      </w:r>
      <w:r w:rsidR="00E704A3">
        <w:rPr>
          <w:i/>
          <w:iCs/>
          <w:color w:val="000000"/>
          <w:sz w:val="24"/>
          <w:szCs w:val="24"/>
        </w:rPr>
        <w:t>4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="00B669EC">
        <w:rPr>
          <w:i/>
          <w:iCs/>
          <w:color w:val="000000"/>
          <w:sz w:val="24"/>
          <w:szCs w:val="24"/>
        </w:rPr>
        <w:t xml:space="preserve"> </w:t>
      </w:r>
      <w:r w:rsidRPr="00671A3F">
        <w:rPr>
          <w:i/>
          <w:iCs/>
          <w:color w:val="000000"/>
          <w:sz w:val="24"/>
          <w:szCs w:val="24"/>
        </w:rPr>
        <w:t>на хиляда – за чистотата на териториите за обществено ползване</w:t>
      </w:r>
    </w:p>
    <w:p w:rsidR="00B44E51" w:rsidRPr="00671A3F" w:rsidRDefault="00B44E51" w:rsidP="00830E5A">
      <w:pPr>
        <w:pStyle w:val="10"/>
        <w:spacing w:line="340" w:lineRule="exact"/>
        <w:ind w:firstLine="708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5. За  имоти на физически лица в село Говедарци- </w:t>
      </w:r>
      <w:r w:rsidR="00E704A3">
        <w:rPr>
          <w:b/>
          <w:bCs/>
          <w:color w:val="000000"/>
          <w:sz w:val="24"/>
          <w:szCs w:val="24"/>
        </w:rPr>
        <w:t>7</w:t>
      </w:r>
      <w:r w:rsidR="00B669EC">
        <w:rPr>
          <w:b/>
          <w:bCs/>
          <w:color w:val="000000"/>
          <w:sz w:val="24"/>
          <w:szCs w:val="24"/>
        </w:rPr>
        <w:t>.0</w:t>
      </w:r>
      <w:r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     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0F5414" w:rsidRPr="00671A3F">
        <w:rPr>
          <w:i/>
          <w:iCs/>
          <w:color w:val="000000"/>
          <w:sz w:val="24"/>
          <w:szCs w:val="24"/>
        </w:rPr>
        <w:t>3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          - </w:t>
      </w:r>
      <w:r w:rsidR="000F5414" w:rsidRPr="00671A3F">
        <w:rPr>
          <w:i/>
          <w:iCs/>
          <w:color w:val="000000"/>
          <w:sz w:val="24"/>
          <w:szCs w:val="24"/>
        </w:rPr>
        <w:t>2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i/>
          <w:iCs/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</w:t>
      </w:r>
      <w:r w:rsidR="000F5414" w:rsidRPr="00671A3F">
        <w:rPr>
          <w:i/>
          <w:iCs/>
          <w:color w:val="000000"/>
          <w:sz w:val="24"/>
          <w:szCs w:val="24"/>
        </w:rPr>
        <w:t>2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– за чистотата на териториите за обществено ползване</w:t>
      </w:r>
    </w:p>
    <w:p w:rsidR="0029169B" w:rsidRPr="00671A3F" w:rsidRDefault="0029169B" w:rsidP="00830E5A">
      <w:pPr>
        <w:pStyle w:val="10"/>
        <w:spacing w:line="340" w:lineRule="exact"/>
        <w:ind w:firstLine="708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6. За  имоти на физически лица в с. Широки дол, с. Радуил и с. Райово </w:t>
      </w:r>
      <w:r w:rsidR="00B669EC">
        <w:rPr>
          <w:b/>
          <w:bCs/>
          <w:color w:val="000000"/>
          <w:sz w:val="24"/>
          <w:szCs w:val="24"/>
        </w:rPr>
        <w:t>–</w:t>
      </w:r>
      <w:r w:rsidRPr="00671A3F">
        <w:rPr>
          <w:b/>
          <w:bCs/>
          <w:color w:val="000000"/>
          <w:sz w:val="24"/>
          <w:szCs w:val="24"/>
        </w:rPr>
        <w:t xml:space="preserve"> </w:t>
      </w:r>
      <w:r w:rsidR="00E704A3">
        <w:rPr>
          <w:b/>
          <w:bCs/>
          <w:color w:val="000000"/>
          <w:sz w:val="24"/>
          <w:szCs w:val="24"/>
        </w:rPr>
        <w:t>9</w:t>
      </w:r>
      <w:r w:rsidR="00B669EC">
        <w:rPr>
          <w:b/>
          <w:bCs/>
          <w:color w:val="000000"/>
          <w:sz w:val="24"/>
          <w:szCs w:val="24"/>
        </w:rPr>
        <w:t>.</w:t>
      </w:r>
      <w:r w:rsidR="00E704A3">
        <w:rPr>
          <w:b/>
          <w:bCs/>
          <w:color w:val="000000"/>
          <w:sz w:val="24"/>
          <w:szCs w:val="24"/>
        </w:rPr>
        <w:t>0</w:t>
      </w:r>
      <w:r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      </w:t>
      </w:r>
    </w:p>
    <w:p w:rsidR="0029169B" w:rsidRPr="00671A3F" w:rsidRDefault="0029169B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E704A3">
        <w:rPr>
          <w:i/>
          <w:iCs/>
          <w:color w:val="000000"/>
          <w:sz w:val="24"/>
          <w:szCs w:val="24"/>
        </w:rPr>
        <w:t>3,5</w:t>
      </w:r>
      <w:r w:rsidRPr="00671A3F">
        <w:rPr>
          <w:i/>
          <w:iCs/>
          <w:color w:val="000000"/>
          <w:sz w:val="24"/>
          <w:szCs w:val="24"/>
        </w:rPr>
        <w:t xml:space="preserve"> на хиляда 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29169B" w:rsidRPr="00671A3F" w:rsidRDefault="008568C2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          -</w:t>
      </w:r>
      <w:r w:rsidR="00B669EC">
        <w:rPr>
          <w:i/>
          <w:iCs/>
          <w:color w:val="000000"/>
          <w:sz w:val="24"/>
          <w:szCs w:val="24"/>
        </w:rPr>
        <w:t xml:space="preserve"> </w:t>
      </w:r>
      <w:r w:rsidR="00E704A3">
        <w:rPr>
          <w:i/>
          <w:iCs/>
          <w:color w:val="000000"/>
          <w:sz w:val="24"/>
          <w:szCs w:val="24"/>
        </w:rPr>
        <w:t xml:space="preserve">2,5 </w:t>
      </w:r>
      <w:r w:rsidR="0029169B" w:rsidRPr="00671A3F">
        <w:rPr>
          <w:i/>
          <w:iCs/>
          <w:color w:val="000000"/>
          <w:sz w:val="24"/>
          <w:szCs w:val="24"/>
        </w:rPr>
        <w:t>на хиляда - за обезвреждането на битовите отпадъци в депа или други съоръжения, вкл. отчисленията по чл. 60 и чл. 64 от ЗУО</w:t>
      </w:r>
    </w:p>
    <w:p w:rsidR="0029169B" w:rsidRPr="00671A3F" w:rsidRDefault="0029169B" w:rsidP="00830E5A">
      <w:pPr>
        <w:pStyle w:val="10"/>
        <w:spacing w:line="340" w:lineRule="exact"/>
        <w:jc w:val="both"/>
        <w:rPr>
          <w:i/>
          <w:iCs/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</w:t>
      </w:r>
      <w:r w:rsidR="008568C2" w:rsidRPr="00671A3F">
        <w:rPr>
          <w:i/>
          <w:iCs/>
          <w:color w:val="000000"/>
          <w:sz w:val="24"/>
          <w:szCs w:val="24"/>
        </w:rPr>
        <w:t>3</w:t>
      </w:r>
      <w:r w:rsidR="00B669EC">
        <w:rPr>
          <w:i/>
          <w:iCs/>
          <w:color w:val="000000"/>
          <w:sz w:val="24"/>
          <w:szCs w:val="24"/>
        </w:rPr>
        <w:t>.0</w:t>
      </w:r>
      <w:r w:rsidRPr="00671A3F">
        <w:rPr>
          <w:i/>
          <w:iCs/>
          <w:color w:val="000000"/>
          <w:sz w:val="24"/>
          <w:szCs w:val="24"/>
        </w:rPr>
        <w:t xml:space="preserve"> на хиляда –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7</w:t>
      </w:r>
      <w:r w:rsidR="00B44E51" w:rsidRPr="00671A3F">
        <w:rPr>
          <w:b/>
          <w:bCs/>
          <w:color w:val="000000"/>
          <w:sz w:val="24"/>
          <w:szCs w:val="24"/>
        </w:rPr>
        <w:t xml:space="preserve">.За имоти, разположени в индустриална зона "Червената земя", землище на с. Драгушиново </w:t>
      </w:r>
      <w:r w:rsidR="00B669EC">
        <w:rPr>
          <w:b/>
          <w:bCs/>
          <w:color w:val="000000"/>
          <w:sz w:val="24"/>
          <w:szCs w:val="24"/>
        </w:rPr>
        <w:t>–</w:t>
      </w:r>
      <w:r w:rsidR="00B44E51" w:rsidRPr="00671A3F">
        <w:rPr>
          <w:b/>
          <w:bCs/>
          <w:color w:val="000000"/>
          <w:sz w:val="24"/>
          <w:szCs w:val="24"/>
        </w:rPr>
        <w:t xml:space="preserve"> </w:t>
      </w:r>
      <w:r w:rsidR="00B669EC">
        <w:rPr>
          <w:b/>
          <w:bCs/>
          <w:color w:val="000000"/>
          <w:sz w:val="24"/>
          <w:szCs w:val="24"/>
        </w:rPr>
        <w:t>1</w:t>
      </w:r>
      <w:r w:rsidR="00E704A3">
        <w:rPr>
          <w:b/>
          <w:bCs/>
          <w:color w:val="000000"/>
          <w:sz w:val="24"/>
          <w:szCs w:val="24"/>
        </w:rPr>
        <w:t>5</w:t>
      </w:r>
      <w:r w:rsidR="00B669EC">
        <w:rPr>
          <w:b/>
          <w:bCs/>
          <w:color w:val="000000"/>
          <w:sz w:val="24"/>
          <w:szCs w:val="24"/>
        </w:rPr>
        <w:t xml:space="preserve">.0 </w:t>
      </w:r>
      <w:r w:rsidR="00B44E51" w:rsidRPr="00671A3F">
        <w:rPr>
          <w:b/>
          <w:bCs/>
          <w:color w:val="000000"/>
          <w:sz w:val="24"/>
          <w:szCs w:val="24"/>
        </w:rPr>
        <w:t xml:space="preserve">на хиляда върху данъчната оценка на недвижимия имот, в т.ч.     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E704A3">
        <w:rPr>
          <w:i/>
          <w:iCs/>
          <w:color w:val="000000"/>
          <w:sz w:val="24"/>
          <w:szCs w:val="24"/>
        </w:rPr>
        <w:t>8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</w:t>
      </w:r>
      <w:r w:rsidR="00E704A3">
        <w:rPr>
          <w:i/>
          <w:iCs/>
          <w:color w:val="000000"/>
          <w:sz w:val="24"/>
          <w:szCs w:val="24"/>
        </w:rPr>
        <w:t>4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хиляда- за обезвреждането на битовите отпадъци в депа или други съоръжения, 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</w:t>
      </w:r>
      <w:r w:rsidR="00FE307E" w:rsidRPr="00671A3F">
        <w:rPr>
          <w:i/>
          <w:iCs/>
          <w:color w:val="000000"/>
          <w:sz w:val="24"/>
          <w:szCs w:val="24"/>
        </w:rPr>
        <w:t>3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хиляда–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40" w:lineRule="exact"/>
        <w:ind w:firstLine="708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8</w:t>
      </w:r>
      <w:r w:rsidR="00B44E51" w:rsidRPr="00671A3F">
        <w:rPr>
          <w:b/>
          <w:bCs/>
          <w:color w:val="000000"/>
          <w:sz w:val="24"/>
          <w:szCs w:val="24"/>
        </w:rPr>
        <w:t>. За жилищни имоти на физически лица в к.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к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 xml:space="preserve">. Боровец- </w:t>
      </w:r>
      <w:r w:rsidR="00E704A3">
        <w:rPr>
          <w:b/>
          <w:bCs/>
          <w:color w:val="000000"/>
          <w:sz w:val="24"/>
          <w:szCs w:val="24"/>
        </w:rPr>
        <w:t>8</w:t>
      </w:r>
      <w:r w:rsidR="00B669EC">
        <w:rPr>
          <w:b/>
          <w:bCs/>
          <w:color w:val="000000"/>
          <w:sz w:val="24"/>
          <w:szCs w:val="24"/>
        </w:rPr>
        <w:t>.</w:t>
      </w:r>
      <w:r w:rsidR="00E704A3">
        <w:rPr>
          <w:b/>
          <w:bCs/>
          <w:color w:val="000000"/>
          <w:sz w:val="24"/>
          <w:szCs w:val="24"/>
        </w:rPr>
        <w:t>0</w:t>
      </w:r>
      <w:r w:rsidR="00B669EC">
        <w:rPr>
          <w:b/>
          <w:bCs/>
          <w:color w:val="000000"/>
          <w:sz w:val="24"/>
          <w:szCs w:val="24"/>
        </w:rPr>
        <w:t xml:space="preserve"> </w:t>
      </w:r>
      <w:r w:rsidR="00B44E51" w:rsidRPr="00671A3F">
        <w:rPr>
          <w:b/>
          <w:bCs/>
          <w:color w:val="000000"/>
          <w:sz w:val="24"/>
          <w:szCs w:val="24"/>
        </w:rPr>
        <w:t>на хиляда върху данъчната оценка на недвижимия имот, в т.ч.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>- 3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 на хиляда 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="008568C2" w:rsidRPr="00671A3F">
        <w:rPr>
          <w:i/>
          <w:iCs/>
          <w:color w:val="000000"/>
          <w:sz w:val="24"/>
          <w:szCs w:val="24"/>
        </w:rPr>
        <w:t>- 2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="008568C2" w:rsidRPr="00671A3F">
        <w:rPr>
          <w:i/>
          <w:iCs/>
          <w:color w:val="000000"/>
          <w:sz w:val="24"/>
          <w:szCs w:val="24"/>
        </w:rPr>
        <w:t xml:space="preserve"> на хиляда - з</w:t>
      </w:r>
      <w:r w:rsidRPr="00671A3F">
        <w:rPr>
          <w:i/>
          <w:iCs/>
          <w:color w:val="000000"/>
          <w:sz w:val="24"/>
          <w:szCs w:val="24"/>
        </w:rPr>
        <w:t>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- 3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40" w:lineRule="exact"/>
        <w:ind w:firstLine="708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9</w:t>
      </w:r>
      <w:r w:rsidR="00B44E51" w:rsidRPr="00671A3F">
        <w:rPr>
          <w:b/>
          <w:bCs/>
          <w:color w:val="000000"/>
          <w:sz w:val="24"/>
          <w:szCs w:val="24"/>
        </w:rPr>
        <w:t>. За нежилищни имоти на физически лица в к.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к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>. Боровец- 1</w:t>
      </w:r>
      <w:r w:rsidR="00E704A3">
        <w:rPr>
          <w:b/>
          <w:bCs/>
          <w:color w:val="000000"/>
          <w:sz w:val="24"/>
          <w:szCs w:val="24"/>
        </w:rPr>
        <w:t>0</w:t>
      </w:r>
      <w:r w:rsidR="00B44E51"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E704A3">
        <w:rPr>
          <w:i/>
          <w:iCs/>
          <w:color w:val="000000"/>
          <w:sz w:val="24"/>
          <w:szCs w:val="24"/>
        </w:rPr>
        <w:t>5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- 2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- 3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40" w:lineRule="exact"/>
        <w:ind w:firstLine="708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lastRenderedPageBreak/>
        <w:t>10</w:t>
      </w:r>
      <w:r w:rsidR="00B44E51" w:rsidRPr="00671A3F">
        <w:rPr>
          <w:b/>
          <w:bCs/>
          <w:color w:val="000000"/>
          <w:sz w:val="24"/>
          <w:szCs w:val="24"/>
        </w:rPr>
        <w:t>. За жилищни и нежилищни имоти на физически лица във вилните зони и селищните образования - 2</w:t>
      </w:r>
      <w:r w:rsidR="00E704A3">
        <w:rPr>
          <w:b/>
          <w:bCs/>
          <w:color w:val="000000"/>
          <w:sz w:val="24"/>
          <w:szCs w:val="24"/>
        </w:rPr>
        <w:t>0</w:t>
      </w:r>
      <w:r w:rsidR="00B44E51" w:rsidRPr="00671A3F">
        <w:rPr>
          <w:b/>
          <w:bCs/>
          <w:color w:val="000000"/>
          <w:sz w:val="24"/>
          <w:szCs w:val="24"/>
        </w:rPr>
        <w:t xml:space="preserve"> на хиляда върху данъчната оценка на недвижимия имот, в т.ч.      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Pr="00671A3F">
        <w:rPr>
          <w:i/>
          <w:iCs/>
          <w:color w:val="000000"/>
          <w:sz w:val="24"/>
          <w:szCs w:val="24"/>
        </w:rPr>
        <w:t xml:space="preserve">- </w:t>
      </w:r>
      <w:r w:rsidR="00A07A1C" w:rsidRPr="00671A3F">
        <w:rPr>
          <w:i/>
          <w:iCs/>
          <w:color w:val="000000"/>
          <w:sz w:val="24"/>
          <w:szCs w:val="24"/>
        </w:rPr>
        <w:t>1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>-</w:t>
      </w:r>
      <w:r w:rsidR="00B669EC">
        <w:rPr>
          <w:i/>
          <w:iCs/>
          <w:color w:val="000000"/>
          <w:sz w:val="24"/>
          <w:szCs w:val="24"/>
        </w:rPr>
        <w:t xml:space="preserve"> </w:t>
      </w:r>
      <w:r w:rsidR="00E704A3">
        <w:rPr>
          <w:i/>
          <w:iCs/>
          <w:color w:val="000000"/>
          <w:sz w:val="24"/>
          <w:szCs w:val="24"/>
        </w:rPr>
        <w:t>4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 -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4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</w:t>
      </w:r>
      <w:r w:rsidR="00B669EC">
        <w:rPr>
          <w:i/>
          <w:iCs/>
          <w:color w:val="000000"/>
          <w:sz w:val="24"/>
          <w:szCs w:val="24"/>
        </w:rPr>
        <w:t xml:space="preserve"> </w:t>
      </w:r>
      <w:r w:rsidR="00E704A3">
        <w:rPr>
          <w:i/>
          <w:iCs/>
          <w:color w:val="000000"/>
          <w:sz w:val="24"/>
          <w:szCs w:val="24"/>
        </w:rPr>
        <w:t>6</w:t>
      </w:r>
      <w:r w:rsidR="00B669EC">
        <w:rPr>
          <w:i/>
          <w:iCs/>
          <w:color w:val="000000"/>
          <w:sz w:val="24"/>
          <w:szCs w:val="24"/>
        </w:rPr>
        <w:t>.</w:t>
      </w:r>
      <w:r w:rsidR="00E704A3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 на хиляда – за чистотата на териториите за обществено ползване</w:t>
      </w:r>
    </w:p>
    <w:p w:rsidR="004B1D74" w:rsidRPr="00671A3F" w:rsidRDefault="00B44E51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/>
          <w:bCs/>
          <w:color w:val="000000"/>
          <w:sz w:val="24"/>
          <w:szCs w:val="24"/>
        </w:rPr>
      </w:pPr>
      <w:r w:rsidRPr="00671A3F">
        <w:rPr>
          <w:color w:val="000000"/>
          <w:sz w:val="24"/>
          <w:szCs w:val="24"/>
        </w:rPr>
        <w:tab/>
      </w:r>
      <w:r w:rsidR="0029169B" w:rsidRPr="00671A3F">
        <w:rPr>
          <w:b/>
          <w:bCs/>
          <w:color w:val="000000"/>
          <w:sz w:val="24"/>
          <w:szCs w:val="24"/>
        </w:rPr>
        <w:t>1</w:t>
      </w:r>
      <w:r w:rsidR="003C028B">
        <w:rPr>
          <w:b/>
          <w:bCs/>
          <w:color w:val="000000"/>
          <w:sz w:val="24"/>
          <w:szCs w:val="24"/>
        </w:rPr>
        <w:t>1</w:t>
      </w:r>
      <w:r w:rsidRPr="00671A3F">
        <w:rPr>
          <w:b/>
          <w:bCs/>
          <w:color w:val="000000"/>
          <w:sz w:val="24"/>
          <w:szCs w:val="24"/>
        </w:rPr>
        <w:t>. За недвижими имоти на лица, подали заявления-декларации по чл.67 ал.1 от ЗМДТ - на база декларирания брой и видове съдове, кратност на вдигане и утвърдените калкулации за еднократно извозване на съответния вид</w:t>
      </w:r>
      <w:r w:rsidR="000A58DF">
        <w:rPr>
          <w:b/>
          <w:bCs/>
          <w:color w:val="000000"/>
          <w:sz w:val="24"/>
          <w:szCs w:val="24"/>
        </w:rPr>
        <w:t xml:space="preserve"> и поддържане и обезвреждане на депо</w:t>
      </w:r>
      <w:r w:rsidRPr="00671A3F">
        <w:rPr>
          <w:b/>
          <w:bCs/>
          <w:color w:val="000000"/>
          <w:sz w:val="24"/>
          <w:szCs w:val="24"/>
        </w:rPr>
        <w:t>, както следва:</w:t>
      </w:r>
    </w:p>
    <w:p w:rsidR="00D40683" w:rsidRPr="00671A3F" w:rsidRDefault="00D40683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/>
          <w:bCs/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          1</w:t>
      </w:r>
      <w:r w:rsidR="003C028B">
        <w:rPr>
          <w:b/>
          <w:bCs/>
          <w:color w:val="000000"/>
          <w:sz w:val="24"/>
          <w:szCs w:val="24"/>
        </w:rPr>
        <w:t>1</w:t>
      </w:r>
      <w:r w:rsidRPr="00671A3F">
        <w:rPr>
          <w:b/>
          <w:bCs/>
          <w:color w:val="000000"/>
          <w:sz w:val="24"/>
          <w:szCs w:val="24"/>
        </w:rPr>
        <w:t>.1 За</w:t>
      </w:r>
      <w:r w:rsidR="00E242B5">
        <w:rPr>
          <w:b/>
          <w:bCs/>
          <w:color w:val="000000"/>
          <w:sz w:val="24"/>
          <w:szCs w:val="24"/>
        </w:rPr>
        <w:t xml:space="preserve"> </w:t>
      </w:r>
      <w:r w:rsidRPr="00671A3F">
        <w:rPr>
          <w:b/>
          <w:bCs/>
          <w:color w:val="000000"/>
          <w:sz w:val="24"/>
          <w:szCs w:val="24"/>
        </w:rPr>
        <w:t>физически лица</w:t>
      </w:r>
      <w:r w:rsidR="00E242B5">
        <w:rPr>
          <w:b/>
          <w:bCs/>
          <w:color w:val="000000"/>
          <w:sz w:val="24"/>
          <w:szCs w:val="24"/>
        </w:rPr>
        <w:t xml:space="preserve">, </w:t>
      </w:r>
      <w:r w:rsidR="00B669EC">
        <w:rPr>
          <w:b/>
          <w:bCs/>
          <w:color w:val="000000"/>
          <w:sz w:val="24"/>
          <w:szCs w:val="24"/>
        </w:rPr>
        <w:t xml:space="preserve"> </w:t>
      </w:r>
    </w:p>
    <w:p w:rsidR="004B1D74" w:rsidRPr="00671A3F" w:rsidRDefault="004B1D74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 xml:space="preserve">- За град </w:t>
      </w:r>
      <w:proofErr w:type="spellStart"/>
      <w:r w:rsidRPr="00671A3F">
        <w:rPr>
          <w:bCs/>
          <w:color w:val="000000"/>
          <w:sz w:val="24"/>
          <w:szCs w:val="24"/>
        </w:rPr>
        <w:t>Самоков</w:t>
      </w:r>
      <w:proofErr w:type="spellEnd"/>
      <w:r w:rsidRPr="00671A3F">
        <w:rPr>
          <w:bCs/>
          <w:color w:val="000000"/>
          <w:sz w:val="24"/>
          <w:szCs w:val="24"/>
        </w:rPr>
        <w:t>, селата и вилните зони</w:t>
      </w:r>
    </w:p>
    <w:p w:rsidR="004B1D74" w:rsidRPr="00671A3F" w:rsidRDefault="004B1D74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>За 1 брой контейнер „Бобър“ 1</w:t>
      </w:r>
      <w:r w:rsidR="00950B76">
        <w:rPr>
          <w:bCs/>
          <w:color w:val="000000"/>
          <w:sz w:val="24"/>
          <w:szCs w:val="24"/>
        </w:rPr>
        <w:t>1</w:t>
      </w:r>
      <w:r w:rsidRPr="00671A3F">
        <w:rPr>
          <w:bCs/>
          <w:color w:val="000000"/>
          <w:sz w:val="24"/>
          <w:szCs w:val="24"/>
        </w:rPr>
        <w:t>00 л  - ………1</w:t>
      </w:r>
      <w:r w:rsidR="00E704A3">
        <w:rPr>
          <w:bCs/>
          <w:color w:val="000000"/>
          <w:sz w:val="24"/>
          <w:szCs w:val="24"/>
        </w:rPr>
        <w:t>20</w:t>
      </w:r>
      <w:r w:rsidR="00950B76">
        <w:rPr>
          <w:bCs/>
          <w:color w:val="000000"/>
          <w:sz w:val="24"/>
          <w:szCs w:val="24"/>
        </w:rPr>
        <w:t>0</w:t>
      </w:r>
      <w:r w:rsidRPr="00671A3F">
        <w:rPr>
          <w:bCs/>
          <w:color w:val="000000"/>
          <w:sz w:val="24"/>
          <w:szCs w:val="24"/>
        </w:rPr>
        <w:t xml:space="preserve">.00 </w:t>
      </w:r>
      <w:proofErr w:type="spellStart"/>
      <w:r w:rsidRPr="00671A3F">
        <w:rPr>
          <w:bCs/>
          <w:color w:val="000000"/>
          <w:sz w:val="24"/>
          <w:szCs w:val="24"/>
        </w:rPr>
        <w:t>лв</w:t>
      </w:r>
      <w:proofErr w:type="spellEnd"/>
    </w:p>
    <w:p w:rsidR="004B1D74" w:rsidRPr="00AD4E8C" w:rsidRDefault="004B1D74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AD4E8C">
        <w:rPr>
          <w:bCs/>
          <w:color w:val="000000"/>
          <w:sz w:val="24"/>
          <w:szCs w:val="24"/>
        </w:rPr>
        <w:t>За 1 б</w:t>
      </w:r>
      <w:r w:rsidR="00E704A3" w:rsidRPr="00AD4E8C">
        <w:rPr>
          <w:bCs/>
          <w:color w:val="000000"/>
          <w:sz w:val="24"/>
          <w:szCs w:val="24"/>
        </w:rPr>
        <w:t xml:space="preserve">рой контейнер 110 л. - ……….…………  </w:t>
      </w:r>
      <w:r w:rsidRPr="00AD4E8C">
        <w:rPr>
          <w:bCs/>
          <w:color w:val="000000"/>
          <w:sz w:val="24"/>
          <w:szCs w:val="24"/>
        </w:rPr>
        <w:t>1</w:t>
      </w:r>
      <w:r w:rsidR="00E704A3" w:rsidRPr="00AD4E8C">
        <w:rPr>
          <w:bCs/>
          <w:color w:val="000000"/>
          <w:sz w:val="24"/>
          <w:szCs w:val="24"/>
        </w:rPr>
        <w:t>20</w:t>
      </w:r>
      <w:r w:rsidRPr="00AD4E8C">
        <w:rPr>
          <w:bCs/>
          <w:color w:val="000000"/>
          <w:sz w:val="24"/>
          <w:szCs w:val="24"/>
        </w:rPr>
        <w:t xml:space="preserve">.00 </w:t>
      </w:r>
      <w:proofErr w:type="spellStart"/>
      <w:r w:rsidRPr="00AD4E8C">
        <w:rPr>
          <w:bCs/>
          <w:color w:val="000000"/>
          <w:sz w:val="24"/>
          <w:szCs w:val="24"/>
        </w:rPr>
        <w:t>лв</w:t>
      </w:r>
      <w:proofErr w:type="spellEnd"/>
    </w:p>
    <w:p w:rsidR="00FA0054" w:rsidRDefault="00FA0054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</w:p>
    <w:p w:rsidR="004B1D74" w:rsidRPr="00671A3F" w:rsidRDefault="004B1D74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 xml:space="preserve">            - За КК Боровец</w:t>
      </w:r>
    </w:p>
    <w:p w:rsidR="004B1D74" w:rsidRPr="00671A3F" w:rsidRDefault="00950B76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За 1 брой контейнер „Бобър“ 11</w:t>
      </w:r>
      <w:r w:rsidR="004B1D74" w:rsidRPr="00671A3F">
        <w:rPr>
          <w:bCs/>
          <w:color w:val="000000"/>
          <w:sz w:val="24"/>
          <w:szCs w:val="24"/>
        </w:rPr>
        <w:t>00 л  - ………</w:t>
      </w:r>
      <w:r w:rsidR="00E704A3">
        <w:rPr>
          <w:bCs/>
          <w:color w:val="000000"/>
          <w:sz w:val="24"/>
          <w:szCs w:val="24"/>
        </w:rPr>
        <w:t>2400</w:t>
      </w:r>
      <w:r w:rsidR="004B1D74" w:rsidRPr="00671A3F">
        <w:rPr>
          <w:bCs/>
          <w:color w:val="000000"/>
          <w:sz w:val="24"/>
          <w:szCs w:val="24"/>
        </w:rPr>
        <w:t xml:space="preserve">.00 </w:t>
      </w:r>
      <w:proofErr w:type="spellStart"/>
      <w:r w:rsidR="004B1D74" w:rsidRPr="00671A3F">
        <w:rPr>
          <w:bCs/>
          <w:color w:val="000000"/>
          <w:sz w:val="24"/>
          <w:szCs w:val="24"/>
        </w:rPr>
        <w:t>лв</w:t>
      </w:r>
      <w:proofErr w:type="spellEnd"/>
    </w:p>
    <w:p w:rsidR="004B1D74" w:rsidRPr="00671A3F" w:rsidRDefault="004B1D74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>За 1 брой контейнер 110 л. - ……….……………</w:t>
      </w:r>
      <w:r w:rsidR="00E704A3">
        <w:rPr>
          <w:bCs/>
          <w:color w:val="000000"/>
          <w:sz w:val="24"/>
          <w:szCs w:val="24"/>
        </w:rPr>
        <w:t>240</w:t>
      </w:r>
      <w:r w:rsidRPr="00671A3F">
        <w:rPr>
          <w:bCs/>
          <w:color w:val="000000"/>
          <w:sz w:val="24"/>
          <w:szCs w:val="24"/>
        </w:rPr>
        <w:t xml:space="preserve">.00 </w:t>
      </w:r>
      <w:proofErr w:type="spellStart"/>
      <w:r w:rsidRPr="00671A3F">
        <w:rPr>
          <w:bCs/>
          <w:color w:val="000000"/>
          <w:sz w:val="24"/>
          <w:szCs w:val="24"/>
        </w:rPr>
        <w:t>лв</w:t>
      </w:r>
      <w:proofErr w:type="spellEnd"/>
    </w:p>
    <w:p w:rsidR="004B1D74" w:rsidRPr="00671A3F" w:rsidRDefault="004B1D74" w:rsidP="00830E5A">
      <w:pPr>
        <w:pStyle w:val="10"/>
        <w:tabs>
          <w:tab w:val="left" w:pos="755"/>
          <w:tab w:val="left" w:pos="7115"/>
        </w:tabs>
        <w:spacing w:line="360" w:lineRule="exact"/>
        <w:ind w:left="780"/>
        <w:jc w:val="both"/>
        <w:rPr>
          <w:i/>
          <w:iCs/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- </w:t>
      </w:r>
      <w:r w:rsidRPr="00671A3F">
        <w:rPr>
          <w:bCs/>
          <w:i/>
          <w:color w:val="000000"/>
          <w:sz w:val="24"/>
          <w:szCs w:val="24"/>
        </w:rPr>
        <w:t xml:space="preserve">за услугите </w:t>
      </w:r>
      <w:proofErr w:type="spellStart"/>
      <w:r w:rsidRPr="00671A3F">
        <w:rPr>
          <w:bCs/>
          <w:i/>
          <w:color w:val="000000"/>
          <w:sz w:val="24"/>
          <w:szCs w:val="24"/>
        </w:rPr>
        <w:t>по</w:t>
      </w:r>
      <w:r w:rsidRPr="00671A3F">
        <w:rPr>
          <w:i/>
          <w:iCs/>
          <w:color w:val="000000"/>
          <w:sz w:val="24"/>
          <w:szCs w:val="24"/>
        </w:rPr>
        <w:t>обезвреждане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 на битовите отпадъци в депа или други съоръжения, вкл. отчисленията по чл. 60 и чл. 64 от ЗУО и за чистота на териториите за обществено ползване се заплащат посочените в т. </w:t>
      </w:r>
      <w:r w:rsidRPr="00671A3F">
        <w:rPr>
          <w:i/>
          <w:iCs/>
          <w:color w:val="000000"/>
          <w:sz w:val="24"/>
          <w:szCs w:val="24"/>
          <w:lang w:val="en-US"/>
        </w:rPr>
        <w:t xml:space="preserve">II </w:t>
      </w:r>
      <w:r w:rsidRPr="00671A3F">
        <w:rPr>
          <w:i/>
          <w:iCs/>
          <w:color w:val="000000"/>
          <w:sz w:val="24"/>
          <w:szCs w:val="24"/>
        </w:rPr>
        <w:t>от настоящото решение от 1.1 до т.</w:t>
      </w:r>
      <w:r w:rsidR="000326D5" w:rsidRPr="00671A3F">
        <w:rPr>
          <w:i/>
          <w:iCs/>
          <w:color w:val="000000"/>
          <w:sz w:val="24"/>
          <w:szCs w:val="24"/>
        </w:rPr>
        <w:t>10</w:t>
      </w:r>
      <w:r w:rsidRPr="00671A3F">
        <w:rPr>
          <w:i/>
          <w:iCs/>
          <w:color w:val="000000"/>
          <w:sz w:val="24"/>
          <w:szCs w:val="24"/>
        </w:rPr>
        <w:t xml:space="preserve"> включително</w:t>
      </w:r>
    </w:p>
    <w:p w:rsidR="004C078E" w:rsidRPr="00671A3F" w:rsidRDefault="004C078E" w:rsidP="00830E5A">
      <w:pPr>
        <w:pStyle w:val="10"/>
        <w:tabs>
          <w:tab w:val="left" w:pos="755"/>
          <w:tab w:val="left" w:pos="7115"/>
        </w:tabs>
        <w:spacing w:line="360" w:lineRule="exact"/>
        <w:ind w:left="780"/>
        <w:jc w:val="both"/>
        <w:rPr>
          <w:i/>
          <w:iCs/>
          <w:color w:val="000000"/>
          <w:sz w:val="24"/>
          <w:szCs w:val="24"/>
        </w:rPr>
      </w:pPr>
    </w:p>
    <w:p w:rsidR="00D40683" w:rsidRPr="00671A3F" w:rsidRDefault="00D40683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/>
          <w:bCs/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         1</w:t>
      </w:r>
      <w:r w:rsidR="003C028B">
        <w:rPr>
          <w:b/>
          <w:bCs/>
          <w:color w:val="000000"/>
          <w:sz w:val="24"/>
          <w:szCs w:val="24"/>
        </w:rPr>
        <w:t>1</w:t>
      </w:r>
      <w:r w:rsidRPr="00671A3F">
        <w:rPr>
          <w:b/>
          <w:bCs/>
          <w:color w:val="000000"/>
          <w:sz w:val="24"/>
          <w:szCs w:val="24"/>
        </w:rPr>
        <w:t>.2 За юридически лица</w:t>
      </w:r>
    </w:p>
    <w:p w:rsidR="00D40683" w:rsidRPr="00671A3F" w:rsidRDefault="00D40683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 xml:space="preserve">            - За град </w:t>
      </w:r>
      <w:proofErr w:type="spellStart"/>
      <w:r w:rsidRPr="00671A3F">
        <w:rPr>
          <w:bCs/>
          <w:color w:val="000000"/>
          <w:sz w:val="24"/>
          <w:szCs w:val="24"/>
        </w:rPr>
        <w:t>Самоков</w:t>
      </w:r>
      <w:proofErr w:type="spellEnd"/>
      <w:r w:rsidRPr="00671A3F">
        <w:rPr>
          <w:bCs/>
          <w:color w:val="000000"/>
          <w:sz w:val="24"/>
          <w:szCs w:val="24"/>
        </w:rPr>
        <w:t>, селата и вилните зони</w:t>
      </w:r>
    </w:p>
    <w:p w:rsidR="00D40683" w:rsidRPr="00671A3F" w:rsidRDefault="00D40683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>За 1 брой контейнер „Бобър“ 1</w:t>
      </w:r>
      <w:r w:rsidR="00950B76">
        <w:rPr>
          <w:bCs/>
          <w:color w:val="000000"/>
          <w:sz w:val="24"/>
          <w:szCs w:val="24"/>
        </w:rPr>
        <w:t>1</w:t>
      </w:r>
      <w:r w:rsidRPr="00671A3F">
        <w:rPr>
          <w:bCs/>
          <w:color w:val="000000"/>
          <w:sz w:val="24"/>
          <w:szCs w:val="24"/>
        </w:rPr>
        <w:t>00 л  - ………1</w:t>
      </w:r>
      <w:r w:rsidR="00E704A3">
        <w:rPr>
          <w:bCs/>
          <w:color w:val="000000"/>
          <w:sz w:val="24"/>
          <w:szCs w:val="24"/>
        </w:rPr>
        <w:t>200</w:t>
      </w:r>
      <w:r w:rsidRPr="00671A3F">
        <w:rPr>
          <w:bCs/>
          <w:color w:val="000000"/>
          <w:sz w:val="24"/>
          <w:szCs w:val="24"/>
        </w:rPr>
        <w:t xml:space="preserve">.00 </w:t>
      </w:r>
      <w:proofErr w:type="spellStart"/>
      <w:r w:rsidRPr="00671A3F">
        <w:rPr>
          <w:bCs/>
          <w:color w:val="000000"/>
          <w:sz w:val="24"/>
          <w:szCs w:val="24"/>
        </w:rPr>
        <w:t>лв</w:t>
      </w:r>
      <w:proofErr w:type="spellEnd"/>
    </w:p>
    <w:p w:rsidR="00D40683" w:rsidRPr="00671A3F" w:rsidRDefault="00D40683" w:rsidP="00830E5A">
      <w:pPr>
        <w:pStyle w:val="10"/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 xml:space="preserve">            - За КК Боровец</w:t>
      </w:r>
    </w:p>
    <w:p w:rsidR="00D40683" w:rsidRPr="00671A3F" w:rsidRDefault="00D40683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>За 1 брой контейнер „Бобър“ 1</w:t>
      </w:r>
      <w:r w:rsidR="00950B76">
        <w:rPr>
          <w:bCs/>
          <w:color w:val="000000"/>
          <w:sz w:val="24"/>
          <w:szCs w:val="24"/>
        </w:rPr>
        <w:t>1</w:t>
      </w:r>
      <w:r w:rsidRPr="00671A3F">
        <w:rPr>
          <w:bCs/>
          <w:color w:val="000000"/>
          <w:sz w:val="24"/>
          <w:szCs w:val="24"/>
        </w:rPr>
        <w:t>00 л  - ………</w:t>
      </w:r>
      <w:r w:rsidR="00E704A3">
        <w:rPr>
          <w:bCs/>
          <w:color w:val="000000"/>
          <w:sz w:val="24"/>
          <w:szCs w:val="24"/>
        </w:rPr>
        <w:t>2400</w:t>
      </w:r>
      <w:r w:rsidRPr="00671A3F">
        <w:rPr>
          <w:bCs/>
          <w:color w:val="000000"/>
          <w:sz w:val="24"/>
          <w:szCs w:val="24"/>
        </w:rPr>
        <w:t xml:space="preserve">.00 </w:t>
      </w:r>
      <w:proofErr w:type="spellStart"/>
      <w:r w:rsidRPr="00671A3F">
        <w:rPr>
          <w:bCs/>
          <w:color w:val="000000"/>
          <w:sz w:val="24"/>
          <w:szCs w:val="24"/>
        </w:rPr>
        <w:t>лв</w:t>
      </w:r>
      <w:proofErr w:type="spellEnd"/>
    </w:p>
    <w:p w:rsidR="00D40683" w:rsidRPr="00671A3F" w:rsidRDefault="00D40683" w:rsidP="00830E5A">
      <w:pPr>
        <w:pStyle w:val="10"/>
        <w:tabs>
          <w:tab w:val="left" w:pos="755"/>
          <w:tab w:val="left" w:pos="7115"/>
        </w:tabs>
        <w:spacing w:line="360" w:lineRule="exact"/>
        <w:ind w:left="780"/>
        <w:jc w:val="both"/>
        <w:rPr>
          <w:i/>
          <w:iCs/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- </w:t>
      </w:r>
      <w:r w:rsidRPr="00671A3F">
        <w:rPr>
          <w:bCs/>
          <w:i/>
          <w:color w:val="000000"/>
          <w:sz w:val="24"/>
          <w:szCs w:val="24"/>
        </w:rPr>
        <w:t xml:space="preserve">за </w:t>
      </w:r>
      <w:r w:rsidR="00BF674C" w:rsidRPr="00671A3F">
        <w:rPr>
          <w:bCs/>
          <w:i/>
          <w:color w:val="000000"/>
          <w:sz w:val="24"/>
          <w:szCs w:val="24"/>
        </w:rPr>
        <w:t xml:space="preserve">поддържане на </w:t>
      </w:r>
      <w:r w:rsidRPr="00671A3F">
        <w:rPr>
          <w:i/>
          <w:iCs/>
          <w:color w:val="000000"/>
          <w:sz w:val="24"/>
          <w:szCs w:val="24"/>
        </w:rPr>
        <w:t xml:space="preserve"> чистота на териториите за обществено ползване се </w:t>
      </w:r>
      <w:proofErr w:type="spellStart"/>
      <w:r w:rsidRPr="00671A3F">
        <w:rPr>
          <w:i/>
          <w:iCs/>
          <w:color w:val="000000"/>
          <w:sz w:val="24"/>
          <w:szCs w:val="24"/>
        </w:rPr>
        <w:t>заплаща</w:t>
      </w:r>
      <w:r w:rsidR="00BF674C" w:rsidRPr="00671A3F">
        <w:rPr>
          <w:i/>
          <w:iCs/>
          <w:color w:val="000000"/>
          <w:sz w:val="24"/>
          <w:szCs w:val="24"/>
        </w:rPr>
        <w:t>такса</w:t>
      </w:r>
      <w:proofErr w:type="spellEnd"/>
      <w:r w:rsidR="00BF674C" w:rsidRPr="00671A3F">
        <w:rPr>
          <w:i/>
          <w:iCs/>
          <w:color w:val="000000"/>
          <w:sz w:val="24"/>
          <w:szCs w:val="24"/>
        </w:rPr>
        <w:t xml:space="preserve"> в размер на </w:t>
      </w:r>
      <w:r w:rsidR="00E704A3">
        <w:rPr>
          <w:i/>
          <w:iCs/>
          <w:color w:val="000000"/>
          <w:sz w:val="24"/>
          <w:szCs w:val="24"/>
        </w:rPr>
        <w:t xml:space="preserve">1,5 </w:t>
      </w:r>
      <w:r w:rsidR="00BF674C" w:rsidRPr="00671A3F">
        <w:rPr>
          <w:i/>
          <w:iCs/>
          <w:color w:val="000000"/>
          <w:sz w:val="24"/>
          <w:szCs w:val="24"/>
        </w:rPr>
        <w:t xml:space="preserve"> промила върху по-високата стойност между данъчната оценка и отчетната стойност на имота. </w:t>
      </w:r>
    </w:p>
    <w:p w:rsidR="004B1D74" w:rsidRDefault="004B1D74" w:rsidP="00830E5A">
      <w:pPr>
        <w:pStyle w:val="10"/>
        <w:tabs>
          <w:tab w:val="left" w:pos="755"/>
          <w:tab w:val="left" w:pos="7115"/>
        </w:tabs>
        <w:spacing w:line="360" w:lineRule="exact"/>
        <w:ind w:left="780"/>
        <w:jc w:val="both"/>
        <w:rPr>
          <w:i/>
          <w:iCs/>
          <w:color w:val="000000"/>
          <w:sz w:val="24"/>
          <w:szCs w:val="24"/>
        </w:rPr>
      </w:pPr>
    </w:p>
    <w:p w:rsidR="00950B76" w:rsidRPr="00671A3F" w:rsidRDefault="00950B76" w:rsidP="00830E5A">
      <w:pPr>
        <w:pStyle w:val="10"/>
        <w:tabs>
          <w:tab w:val="left" w:pos="735"/>
          <w:tab w:val="left" w:pos="6994"/>
        </w:tabs>
        <w:spacing w:line="340" w:lineRule="exact"/>
        <w:ind w:left="708"/>
        <w:jc w:val="both"/>
        <w:rPr>
          <w:b/>
          <w:bCs/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>1</w:t>
      </w:r>
      <w:r w:rsidRPr="00671A3F">
        <w:rPr>
          <w:b/>
          <w:bCs/>
          <w:color w:val="000000"/>
          <w:sz w:val="24"/>
          <w:szCs w:val="24"/>
        </w:rPr>
        <w:t>.</w:t>
      </w:r>
      <w:r>
        <w:rPr>
          <w:b/>
          <w:bCs/>
          <w:color w:val="000000"/>
          <w:sz w:val="24"/>
          <w:szCs w:val="24"/>
        </w:rPr>
        <w:t>3</w:t>
      </w:r>
      <w:r w:rsidRPr="00671A3F">
        <w:rPr>
          <w:b/>
          <w:bCs/>
          <w:color w:val="000000"/>
          <w:sz w:val="24"/>
          <w:szCs w:val="24"/>
        </w:rPr>
        <w:t xml:space="preserve"> За юридически лица</w:t>
      </w:r>
      <w:r>
        <w:rPr>
          <w:b/>
          <w:bCs/>
          <w:color w:val="000000"/>
          <w:sz w:val="24"/>
          <w:szCs w:val="24"/>
        </w:rPr>
        <w:t xml:space="preserve"> -  </w:t>
      </w:r>
      <w:r w:rsidRPr="00DF2B60">
        <w:rPr>
          <w:bCs/>
          <w:color w:val="000000"/>
          <w:sz w:val="24"/>
          <w:szCs w:val="24"/>
        </w:rPr>
        <w:t>собственици на</w:t>
      </w:r>
      <w:r>
        <w:rPr>
          <w:b/>
          <w:bCs/>
          <w:color w:val="000000"/>
          <w:sz w:val="24"/>
          <w:szCs w:val="24"/>
        </w:rPr>
        <w:t xml:space="preserve"> </w:t>
      </w:r>
      <w:r w:rsidR="00782483" w:rsidRPr="00637A38">
        <w:rPr>
          <w:bCs/>
          <w:noProof/>
          <w:sz w:val="24"/>
          <w:szCs w:val="24"/>
        </w:rPr>
        <w:t xml:space="preserve"> търговски обекти с до от 10 кв.м. РЗП, както и на имоти с  друго нежилищно предназначение – офиси и кантори</w:t>
      </w:r>
      <w:r w:rsidR="00782483" w:rsidRPr="00637A38">
        <w:rPr>
          <w:b/>
          <w:bCs/>
          <w:color w:val="000000"/>
          <w:sz w:val="24"/>
          <w:szCs w:val="24"/>
        </w:rPr>
        <w:t>:</w:t>
      </w:r>
      <w:r>
        <w:rPr>
          <w:b/>
          <w:bCs/>
          <w:color w:val="000000"/>
          <w:sz w:val="24"/>
          <w:szCs w:val="24"/>
        </w:rPr>
        <w:t xml:space="preserve"> </w:t>
      </w:r>
    </w:p>
    <w:p w:rsidR="00950B76" w:rsidRPr="00671A3F" w:rsidRDefault="00950B76" w:rsidP="00830E5A">
      <w:pPr>
        <w:pStyle w:val="10"/>
        <w:tabs>
          <w:tab w:val="left" w:pos="735"/>
          <w:tab w:val="left" w:pos="6994"/>
        </w:tabs>
        <w:spacing w:line="340" w:lineRule="exact"/>
        <w:ind w:left="708"/>
        <w:jc w:val="both"/>
        <w:rPr>
          <w:b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 xml:space="preserve">            - За град </w:t>
      </w:r>
      <w:proofErr w:type="spellStart"/>
      <w:r w:rsidRPr="00671A3F">
        <w:rPr>
          <w:bCs/>
          <w:color w:val="000000"/>
          <w:sz w:val="24"/>
          <w:szCs w:val="24"/>
        </w:rPr>
        <w:t>Самоков</w:t>
      </w:r>
      <w:proofErr w:type="spellEnd"/>
      <w:r w:rsidRPr="00671A3F">
        <w:rPr>
          <w:bCs/>
          <w:color w:val="000000"/>
          <w:sz w:val="24"/>
          <w:szCs w:val="24"/>
        </w:rPr>
        <w:t>, селата и вилните зони</w:t>
      </w:r>
    </w:p>
    <w:p w:rsidR="00950B76" w:rsidRPr="005C5A63" w:rsidRDefault="00950B76" w:rsidP="00830E5A">
      <w:pPr>
        <w:pStyle w:val="10"/>
        <w:numPr>
          <w:ilvl w:val="0"/>
          <w:numId w:val="31"/>
        </w:numPr>
        <w:tabs>
          <w:tab w:val="left" w:pos="735"/>
          <w:tab w:val="left" w:pos="6994"/>
        </w:tabs>
        <w:spacing w:line="340" w:lineRule="exact"/>
        <w:ind w:left="1488"/>
        <w:jc w:val="both"/>
        <w:rPr>
          <w:bCs/>
          <w:color w:val="000000"/>
          <w:sz w:val="24"/>
          <w:szCs w:val="24"/>
        </w:rPr>
      </w:pPr>
      <w:r w:rsidRPr="005C5A63">
        <w:rPr>
          <w:bCs/>
          <w:color w:val="000000"/>
          <w:sz w:val="24"/>
          <w:szCs w:val="24"/>
        </w:rPr>
        <w:t>За 1 брой кофа „</w:t>
      </w:r>
      <w:proofErr w:type="spellStart"/>
      <w:r w:rsidRPr="005C5A63">
        <w:rPr>
          <w:bCs/>
          <w:color w:val="000000"/>
          <w:sz w:val="24"/>
          <w:szCs w:val="24"/>
        </w:rPr>
        <w:t>Мева</w:t>
      </w:r>
      <w:proofErr w:type="spellEnd"/>
      <w:r w:rsidRPr="005C5A63">
        <w:rPr>
          <w:bCs/>
          <w:color w:val="000000"/>
          <w:sz w:val="24"/>
          <w:szCs w:val="24"/>
        </w:rPr>
        <w:t>“ 110 л  - ………1</w:t>
      </w:r>
      <w:r w:rsidR="007A145E" w:rsidRPr="005C5A63">
        <w:rPr>
          <w:bCs/>
          <w:color w:val="000000"/>
          <w:sz w:val="24"/>
          <w:szCs w:val="24"/>
        </w:rPr>
        <w:t>20</w:t>
      </w:r>
      <w:r w:rsidRPr="005C5A63">
        <w:rPr>
          <w:bCs/>
          <w:color w:val="000000"/>
          <w:sz w:val="24"/>
          <w:szCs w:val="24"/>
        </w:rPr>
        <w:t xml:space="preserve">.00 </w:t>
      </w:r>
      <w:proofErr w:type="spellStart"/>
      <w:r w:rsidRPr="005C5A63">
        <w:rPr>
          <w:bCs/>
          <w:color w:val="000000"/>
          <w:sz w:val="24"/>
          <w:szCs w:val="24"/>
        </w:rPr>
        <w:t>лв</w:t>
      </w:r>
      <w:proofErr w:type="spellEnd"/>
    </w:p>
    <w:p w:rsidR="00950B76" w:rsidRPr="00671A3F" w:rsidRDefault="00950B76" w:rsidP="00830E5A">
      <w:pPr>
        <w:pStyle w:val="10"/>
        <w:tabs>
          <w:tab w:val="left" w:pos="755"/>
          <w:tab w:val="left" w:pos="6994"/>
        </w:tabs>
        <w:spacing w:line="340" w:lineRule="exact"/>
        <w:ind w:left="708"/>
        <w:jc w:val="both"/>
        <w:rPr>
          <w:i/>
          <w:iCs/>
          <w:color w:val="000000"/>
          <w:sz w:val="24"/>
          <w:szCs w:val="24"/>
        </w:rPr>
      </w:pPr>
      <w:r w:rsidRPr="00671A3F">
        <w:rPr>
          <w:bCs/>
          <w:color w:val="000000"/>
          <w:sz w:val="24"/>
          <w:szCs w:val="24"/>
        </w:rPr>
        <w:t xml:space="preserve">            </w:t>
      </w:r>
      <w:r w:rsidRPr="00671A3F">
        <w:rPr>
          <w:b/>
          <w:bCs/>
          <w:color w:val="000000"/>
          <w:sz w:val="24"/>
          <w:szCs w:val="24"/>
        </w:rPr>
        <w:t xml:space="preserve"> - </w:t>
      </w:r>
      <w:r w:rsidRPr="00671A3F">
        <w:rPr>
          <w:bCs/>
          <w:i/>
          <w:color w:val="000000"/>
          <w:sz w:val="24"/>
          <w:szCs w:val="24"/>
        </w:rPr>
        <w:t xml:space="preserve">за поддържане на </w:t>
      </w:r>
      <w:r w:rsidRPr="00671A3F">
        <w:rPr>
          <w:i/>
          <w:iCs/>
          <w:color w:val="000000"/>
          <w:sz w:val="24"/>
          <w:szCs w:val="24"/>
        </w:rPr>
        <w:t xml:space="preserve"> чистота на териториите за обществено ползване се </w:t>
      </w:r>
      <w:proofErr w:type="spellStart"/>
      <w:r w:rsidRPr="00671A3F">
        <w:rPr>
          <w:i/>
          <w:iCs/>
          <w:color w:val="000000"/>
          <w:sz w:val="24"/>
          <w:szCs w:val="24"/>
        </w:rPr>
        <w:t>заплащатакса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 в размер на </w:t>
      </w:r>
      <w:r w:rsidR="007A145E">
        <w:rPr>
          <w:i/>
          <w:iCs/>
          <w:color w:val="000000"/>
          <w:sz w:val="24"/>
          <w:szCs w:val="24"/>
        </w:rPr>
        <w:t>1,5</w:t>
      </w:r>
      <w:r w:rsidRPr="00671A3F">
        <w:rPr>
          <w:i/>
          <w:iCs/>
          <w:color w:val="000000"/>
          <w:sz w:val="24"/>
          <w:szCs w:val="24"/>
        </w:rPr>
        <w:t xml:space="preserve"> промила върху по-високата стойност между данъчната оценка и отчетната стойност на имота. </w:t>
      </w:r>
    </w:p>
    <w:p w:rsidR="00950B76" w:rsidRDefault="00950B76" w:rsidP="00830E5A">
      <w:pPr>
        <w:pStyle w:val="10"/>
        <w:tabs>
          <w:tab w:val="left" w:pos="755"/>
          <w:tab w:val="left" w:pos="7115"/>
        </w:tabs>
        <w:spacing w:line="360" w:lineRule="exact"/>
        <w:ind w:left="780"/>
        <w:jc w:val="both"/>
        <w:rPr>
          <w:i/>
          <w:iCs/>
          <w:color w:val="000000"/>
          <w:sz w:val="24"/>
          <w:szCs w:val="24"/>
        </w:rPr>
      </w:pPr>
    </w:p>
    <w:p w:rsidR="00B44E51" w:rsidRPr="00671A3F" w:rsidRDefault="003C028B" w:rsidP="00830E5A">
      <w:pPr>
        <w:pStyle w:val="10"/>
        <w:spacing w:line="360" w:lineRule="exact"/>
        <w:ind w:firstLine="708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12</w:t>
      </w:r>
      <w:r w:rsidR="00B44E51" w:rsidRPr="00671A3F">
        <w:rPr>
          <w:b/>
          <w:bCs/>
          <w:color w:val="000000"/>
          <w:sz w:val="24"/>
          <w:szCs w:val="24"/>
        </w:rPr>
        <w:t xml:space="preserve">. За недвижими имоти на юридически лица и еднолични търговци, недекларирали брой съдове за сметосъбиране, такса битови отпадъци се дължи в размер </w:t>
      </w:r>
      <w:r w:rsidR="00B44E51" w:rsidRPr="00671A3F">
        <w:rPr>
          <w:b/>
          <w:bCs/>
          <w:color w:val="000000"/>
          <w:sz w:val="24"/>
          <w:szCs w:val="24"/>
        </w:rPr>
        <w:lastRenderedPageBreak/>
        <w:t xml:space="preserve">на </w:t>
      </w:r>
      <w:r w:rsidR="007A145E">
        <w:rPr>
          <w:b/>
          <w:bCs/>
          <w:color w:val="000000"/>
          <w:sz w:val="24"/>
          <w:szCs w:val="24"/>
        </w:rPr>
        <w:t>8</w:t>
      </w:r>
      <w:r w:rsidR="00950B76">
        <w:rPr>
          <w:b/>
          <w:bCs/>
          <w:color w:val="000000"/>
          <w:sz w:val="24"/>
          <w:szCs w:val="24"/>
        </w:rPr>
        <w:t>.</w:t>
      </w:r>
      <w:r w:rsidR="007A145E">
        <w:rPr>
          <w:b/>
          <w:bCs/>
          <w:color w:val="000000"/>
          <w:sz w:val="24"/>
          <w:szCs w:val="24"/>
        </w:rPr>
        <w:t>0</w:t>
      </w:r>
      <w:r w:rsidR="00B44E51" w:rsidRPr="00671A3F">
        <w:rPr>
          <w:b/>
          <w:bCs/>
          <w:color w:val="000000"/>
          <w:sz w:val="24"/>
          <w:szCs w:val="24"/>
        </w:rPr>
        <w:t xml:space="preserve"> на хиляда</w:t>
      </w:r>
      <w:r w:rsidR="00950B76">
        <w:rPr>
          <w:b/>
          <w:bCs/>
          <w:color w:val="000000"/>
          <w:sz w:val="24"/>
          <w:szCs w:val="24"/>
        </w:rPr>
        <w:t xml:space="preserve"> </w:t>
      </w:r>
      <w:r w:rsidR="00B44E51" w:rsidRPr="00671A3F">
        <w:rPr>
          <w:b/>
          <w:bCs/>
          <w:color w:val="000000"/>
          <w:sz w:val="24"/>
          <w:szCs w:val="24"/>
        </w:rPr>
        <w:t>върху по-високата стойност между дан</w:t>
      </w:r>
      <w:r w:rsidR="008A6F8D" w:rsidRPr="00671A3F">
        <w:rPr>
          <w:b/>
          <w:bCs/>
          <w:color w:val="000000"/>
          <w:sz w:val="24"/>
          <w:szCs w:val="24"/>
        </w:rPr>
        <w:t>ъчна оценка и отчетна стойност,</w:t>
      </w:r>
      <w:r w:rsidR="00B44E51" w:rsidRPr="00671A3F">
        <w:rPr>
          <w:b/>
          <w:bCs/>
          <w:color w:val="000000"/>
          <w:sz w:val="24"/>
          <w:szCs w:val="24"/>
        </w:rPr>
        <w:t xml:space="preserve"> в т.ч.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ab/>
        <w:t xml:space="preserve">-  </w:t>
      </w:r>
      <w:r w:rsidR="007A145E">
        <w:rPr>
          <w:i/>
          <w:iCs/>
          <w:color w:val="000000"/>
          <w:sz w:val="24"/>
          <w:szCs w:val="24"/>
        </w:rPr>
        <w:t>4</w:t>
      </w:r>
      <w:r w:rsidR="00950B76">
        <w:rPr>
          <w:i/>
          <w:iCs/>
          <w:color w:val="000000"/>
          <w:sz w:val="24"/>
          <w:szCs w:val="24"/>
        </w:rPr>
        <w:t>.</w:t>
      </w:r>
      <w:r w:rsidR="007A145E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на хиляда- за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950B76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ab/>
        <w:t xml:space="preserve">- </w:t>
      </w:r>
      <w:r w:rsidR="007A145E">
        <w:rPr>
          <w:i/>
          <w:iCs/>
          <w:color w:val="000000"/>
          <w:sz w:val="24"/>
          <w:szCs w:val="24"/>
        </w:rPr>
        <w:t>2.5</w:t>
      </w:r>
      <w:r w:rsidR="00B44E51" w:rsidRPr="00671A3F">
        <w:rPr>
          <w:i/>
          <w:iCs/>
          <w:color w:val="000000"/>
          <w:sz w:val="24"/>
          <w:szCs w:val="24"/>
        </w:rPr>
        <w:t xml:space="preserve"> на хиляда- </w:t>
      </w:r>
      <w:r>
        <w:rPr>
          <w:i/>
          <w:iCs/>
          <w:color w:val="000000"/>
          <w:sz w:val="24"/>
          <w:szCs w:val="24"/>
        </w:rPr>
        <w:t>з</w:t>
      </w:r>
      <w:r w:rsidR="00B44E51" w:rsidRPr="00671A3F">
        <w:rPr>
          <w:i/>
          <w:iCs/>
          <w:color w:val="000000"/>
          <w:sz w:val="24"/>
          <w:szCs w:val="24"/>
        </w:rPr>
        <w:t>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b/>
          <w:bCs/>
          <w:color w:val="000000"/>
          <w:sz w:val="24"/>
          <w:szCs w:val="24"/>
          <w:highlight w:val="white"/>
        </w:rPr>
      </w:pPr>
      <w:r w:rsidRPr="00671A3F">
        <w:rPr>
          <w:i/>
          <w:iCs/>
          <w:color w:val="000000"/>
          <w:sz w:val="24"/>
          <w:szCs w:val="24"/>
        </w:rPr>
        <w:t xml:space="preserve">            - </w:t>
      </w:r>
      <w:r w:rsidR="007A145E">
        <w:rPr>
          <w:i/>
          <w:iCs/>
          <w:color w:val="000000"/>
          <w:sz w:val="24"/>
          <w:szCs w:val="24"/>
        </w:rPr>
        <w:t>1</w:t>
      </w:r>
      <w:r w:rsidR="00950B76">
        <w:rPr>
          <w:i/>
          <w:iCs/>
          <w:color w:val="000000"/>
          <w:sz w:val="24"/>
          <w:szCs w:val="24"/>
        </w:rPr>
        <w:t>.</w:t>
      </w:r>
      <w:r w:rsidR="007A145E">
        <w:rPr>
          <w:i/>
          <w:iCs/>
          <w:color w:val="000000"/>
          <w:sz w:val="24"/>
          <w:szCs w:val="24"/>
        </w:rPr>
        <w:t>5</w:t>
      </w:r>
      <w:r w:rsidRPr="00671A3F">
        <w:rPr>
          <w:i/>
          <w:iCs/>
          <w:color w:val="000000"/>
          <w:sz w:val="24"/>
          <w:szCs w:val="24"/>
        </w:rPr>
        <w:t xml:space="preserve"> на хиляда– за чистотата на териториите за обществено ползване</w:t>
      </w:r>
    </w:p>
    <w:p w:rsidR="003C028B" w:rsidRDefault="003C028B" w:rsidP="00830E5A">
      <w:pPr>
        <w:pStyle w:val="10"/>
        <w:spacing w:line="360" w:lineRule="exact"/>
        <w:ind w:firstLine="708"/>
        <w:jc w:val="both"/>
        <w:rPr>
          <w:b/>
          <w:bCs/>
          <w:color w:val="000000"/>
          <w:sz w:val="24"/>
          <w:szCs w:val="24"/>
        </w:rPr>
      </w:pPr>
    </w:p>
    <w:p w:rsidR="00B44E51" w:rsidRPr="00671A3F" w:rsidRDefault="003C028B" w:rsidP="00830E5A">
      <w:pPr>
        <w:pStyle w:val="10"/>
        <w:spacing w:line="360" w:lineRule="exact"/>
        <w:ind w:firstLine="708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13</w:t>
      </w:r>
      <w:r w:rsidR="00B44E51" w:rsidRPr="00671A3F">
        <w:rPr>
          <w:b/>
          <w:bCs/>
          <w:color w:val="000000"/>
          <w:sz w:val="24"/>
          <w:szCs w:val="24"/>
        </w:rPr>
        <w:t xml:space="preserve">. Общинските и държавните училища заплащат такса за битови отпадъци за </w:t>
      </w:r>
      <w:r w:rsidR="000F5414" w:rsidRPr="00671A3F">
        <w:rPr>
          <w:b/>
          <w:bCs/>
          <w:color w:val="000000"/>
          <w:sz w:val="24"/>
          <w:szCs w:val="24"/>
        </w:rPr>
        <w:t>202</w:t>
      </w:r>
      <w:r w:rsidR="00793788">
        <w:rPr>
          <w:b/>
          <w:bCs/>
          <w:color w:val="000000"/>
          <w:sz w:val="24"/>
          <w:szCs w:val="24"/>
        </w:rPr>
        <w:t>5</w:t>
      </w:r>
      <w:r w:rsidR="00B44E51" w:rsidRPr="00671A3F">
        <w:rPr>
          <w:b/>
          <w:bCs/>
          <w:color w:val="000000"/>
          <w:sz w:val="24"/>
          <w:szCs w:val="24"/>
        </w:rPr>
        <w:t xml:space="preserve"> година по </w:t>
      </w:r>
      <w:r w:rsidR="007A145E">
        <w:rPr>
          <w:b/>
          <w:bCs/>
          <w:color w:val="000000"/>
          <w:sz w:val="24"/>
          <w:szCs w:val="24"/>
        </w:rPr>
        <w:t>4.68</w:t>
      </w:r>
      <w:r w:rsidR="00B44E51" w:rsidRPr="00671A3F">
        <w:rPr>
          <w:b/>
          <w:bCs/>
          <w:color w:val="000000"/>
          <w:sz w:val="24"/>
          <w:szCs w:val="24"/>
        </w:rPr>
        <w:t xml:space="preserve"> лв. за „брой ученик” - редовна форма на обучение. Броят на учениците се определя по информационната система на Министерството на образованието и науката към 01.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01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>.202</w:t>
      </w:r>
      <w:r w:rsidR="000D6F4B">
        <w:rPr>
          <w:b/>
          <w:bCs/>
          <w:color w:val="000000"/>
          <w:sz w:val="24"/>
          <w:szCs w:val="24"/>
        </w:rPr>
        <w:t>5</w:t>
      </w:r>
      <w:r w:rsidR="00B44E51" w:rsidRPr="00671A3F">
        <w:rPr>
          <w:b/>
          <w:bCs/>
          <w:color w:val="000000"/>
          <w:sz w:val="24"/>
          <w:szCs w:val="24"/>
        </w:rPr>
        <w:t xml:space="preserve"> година.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В това число:</w:t>
      </w:r>
    </w:p>
    <w:p w:rsidR="00B44E51" w:rsidRPr="00671A3F" w:rsidRDefault="00B44E51" w:rsidP="00830E5A">
      <w:pPr>
        <w:pStyle w:val="10"/>
        <w:tabs>
          <w:tab w:val="left" w:pos="735"/>
          <w:tab w:val="left" w:pos="9911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* За 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    -....................................................  </w:t>
      </w:r>
      <w:r w:rsidR="007A145E">
        <w:rPr>
          <w:i/>
          <w:iCs/>
          <w:color w:val="000000"/>
          <w:sz w:val="24"/>
          <w:szCs w:val="24"/>
        </w:rPr>
        <w:t>1</w:t>
      </w:r>
      <w:r w:rsidR="000D6F4B">
        <w:rPr>
          <w:i/>
          <w:iCs/>
          <w:color w:val="000000"/>
          <w:sz w:val="24"/>
          <w:szCs w:val="24"/>
        </w:rPr>
        <w:t>.</w:t>
      </w:r>
      <w:r w:rsidR="007A145E">
        <w:rPr>
          <w:i/>
          <w:iCs/>
          <w:color w:val="000000"/>
          <w:sz w:val="24"/>
          <w:szCs w:val="24"/>
        </w:rPr>
        <w:t>68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; </w:t>
      </w:r>
    </w:p>
    <w:p w:rsidR="00B44E51" w:rsidRPr="00671A3F" w:rsidRDefault="00B44E51" w:rsidP="00830E5A">
      <w:pPr>
        <w:pStyle w:val="10"/>
        <w:tabs>
          <w:tab w:val="left" w:pos="735"/>
          <w:tab w:val="left" w:pos="8602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* За обезвреждането на битовите отпадъци в депа или други Съоръжения, вкл. отчисленията по  чл. 60  и чл. 64 от ЗУО -................................................... 1.</w:t>
      </w:r>
      <w:r w:rsidR="007A145E">
        <w:rPr>
          <w:i/>
          <w:iCs/>
          <w:color w:val="000000"/>
          <w:sz w:val="24"/>
          <w:szCs w:val="24"/>
        </w:rPr>
        <w:t>42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;</w:t>
      </w:r>
    </w:p>
    <w:p w:rsidR="00B44E51" w:rsidRPr="00671A3F" w:rsidRDefault="00B44E51" w:rsidP="00830E5A">
      <w:pPr>
        <w:pStyle w:val="10"/>
        <w:tabs>
          <w:tab w:val="left" w:pos="735"/>
          <w:tab w:val="left" w:pos="7148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* </w:t>
      </w:r>
      <w:r w:rsidRPr="00671A3F">
        <w:rPr>
          <w:i/>
          <w:iCs/>
          <w:color w:val="000000"/>
          <w:sz w:val="24"/>
          <w:szCs w:val="24"/>
        </w:rPr>
        <w:t xml:space="preserve">За чистотата на териториите за обществено ползване-..................... </w:t>
      </w:r>
      <w:r w:rsidR="007A145E">
        <w:rPr>
          <w:i/>
          <w:iCs/>
          <w:color w:val="000000"/>
          <w:sz w:val="24"/>
          <w:szCs w:val="24"/>
        </w:rPr>
        <w:t>1</w:t>
      </w:r>
      <w:r w:rsidR="000D6F4B">
        <w:rPr>
          <w:i/>
          <w:iCs/>
          <w:color w:val="000000"/>
          <w:sz w:val="24"/>
          <w:szCs w:val="24"/>
        </w:rPr>
        <w:t>.</w:t>
      </w:r>
      <w:r w:rsidR="007A145E">
        <w:rPr>
          <w:i/>
          <w:iCs/>
          <w:color w:val="000000"/>
          <w:sz w:val="24"/>
          <w:szCs w:val="24"/>
        </w:rPr>
        <w:t>58</w:t>
      </w:r>
      <w:r w:rsidRPr="00671A3F">
        <w:rPr>
          <w:i/>
          <w:iCs/>
          <w:color w:val="000000"/>
          <w:sz w:val="24"/>
          <w:szCs w:val="24"/>
        </w:rPr>
        <w:t xml:space="preserve"> лв.</w:t>
      </w:r>
    </w:p>
    <w:p w:rsidR="00B44E51" w:rsidRPr="00671A3F" w:rsidRDefault="003C028B" w:rsidP="00830E5A">
      <w:pPr>
        <w:pStyle w:val="10"/>
        <w:spacing w:line="360" w:lineRule="exact"/>
        <w:ind w:firstLine="708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14</w:t>
      </w:r>
      <w:r w:rsidR="00B44E51" w:rsidRPr="00671A3F">
        <w:rPr>
          <w:b/>
          <w:bCs/>
          <w:color w:val="000000"/>
          <w:sz w:val="24"/>
          <w:szCs w:val="24"/>
        </w:rPr>
        <w:t xml:space="preserve">. Такси за сметосъбиране, 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сметоизвозване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 xml:space="preserve"> и поддържане на депо не се събират за: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      - незастроени имоти на физически лица, съгласно чл.17 ал.6 на Наредба № 12;</w:t>
      </w:r>
    </w:p>
    <w:p w:rsidR="00B44E51" w:rsidRDefault="00B44E51" w:rsidP="00830E5A">
      <w:pPr>
        <w:pStyle w:val="10"/>
        <w:spacing w:line="360" w:lineRule="exact"/>
        <w:jc w:val="both"/>
        <w:rPr>
          <w:i/>
          <w:iCs/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      - имотите, стопанисвани от общинска фирма  „МАЛЬОВИЦА” ЕООД</w:t>
      </w:r>
    </w:p>
    <w:p w:rsidR="000D6F4B" w:rsidRPr="00671A3F" w:rsidRDefault="000D6F4B" w:rsidP="00830E5A">
      <w:pPr>
        <w:pStyle w:val="10"/>
        <w:spacing w:line="360" w:lineRule="exact"/>
        <w:jc w:val="both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    - имоти, собственост на Община </w:t>
      </w:r>
      <w:proofErr w:type="spellStart"/>
      <w:r>
        <w:rPr>
          <w:i/>
          <w:iCs/>
          <w:color w:val="000000"/>
          <w:sz w:val="24"/>
          <w:szCs w:val="24"/>
        </w:rPr>
        <w:t>Самоков</w:t>
      </w:r>
      <w:proofErr w:type="spellEnd"/>
      <w:r>
        <w:rPr>
          <w:i/>
          <w:iCs/>
          <w:color w:val="000000"/>
          <w:sz w:val="24"/>
          <w:szCs w:val="24"/>
        </w:rPr>
        <w:t>, които не са отдадени под наем</w:t>
      </w:r>
    </w:p>
    <w:p w:rsidR="00B44E51" w:rsidRPr="00671A3F" w:rsidRDefault="003C028B" w:rsidP="00830E5A">
      <w:pPr>
        <w:pStyle w:val="10"/>
        <w:spacing w:line="360" w:lineRule="exact"/>
        <w:ind w:firstLine="708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15</w:t>
      </w:r>
      <w:r w:rsidR="00B44E51" w:rsidRPr="00671A3F">
        <w:rPr>
          <w:b/>
          <w:bCs/>
          <w:color w:val="000000"/>
          <w:sz w:val="24"/>
          <w:szCs w:val="24"/>
        </w:rPr>
        <w:t xml:space="preserve">. Освобождават се от такса битови отпадъци имотите, 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находящи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 xml:space="preserve"> се в с.Лисец и с.Яребковица.</w:t>
      </w:r>
    </w:p>
    <w:p w:rsidR="00B44E51" w:rsidRPr="00671A3F" w:rsidRDefault="003C028B" w:rsidP="00830E5A">
      <w:pPr>
        <w:pStyle w:val="10"/>
        <w:ind w:firstLine="708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16</w:t>
      </w:r>
      <w:r w:rsidR="00B44E51" w:rsidRPr="00671A3F">
        <w:rPr>
          <w:b/>
          <w:bCs/>
          <w:color w:val="000000"/>
          <w:sz w:val="24"/>
          <w:szCs w:val="24"/>
        </w:rPr>
        <w:t xml:space="preserve">. За предоставени за ползване, наем или концесия общински жилищни и нежилищни имоти таксата се заплаща съответно от ползвателите с учредено вещно право, наемателите или концесионерите, като се изчислява пропорционално върху данъчната оценка/отчетната стойност на ползвания имот или част от него или според количеството на отпадъците, ако е подадена декларация по чл. 19, ал. 1 и 2 от Наредбата за определянето и администрирането на местните такси и цени на услуги на територията на Община 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Самоков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>.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   1</w:t>
      </w:r>
      <w:r w:rsidR="003C028B">
        <w:rPr>
          <w:b/>
          <w:bCs/>
          <w:color w:val="000000"/>
          <w:sz w:val="24"/>
          <w:szCs w:val="24"/>
        </w:rPr>
        <w:t>6</w:t>
      </w:r>
      <w:r w:rsidR="00B44E51" w:rsidRPr="00671A3F">
        <w:rPr>
          <w:b/>
          <w:bCs/>
          <w:color w:val="000000"/>
          <w:sz w:val="24"/>
          <w:szCs w:val="24"/>
        </w:rPr>
        <w:t xml:space="preserve">.1. За общински жилища - по </w:t>
      </w:r>
      <w:r w:rsidR="007A145E">
        <w:rPr>
          <w:b/>
          <w:bCs/>
          <w:color w:val="000000"/>
          <w:sz w:val="24"/>
          <w:szCs w:val="24"/>
        </w:rPr>
        <w:t>1.57</w:t>
      </w:r>
      <w:r w:rsidR="00B44E51" w:rsidRPr="00671A3F">
        <w:rPr>
          <w:b/>
          <w:bCs/>
          <w:color w:val="000000"/>
          <w:sz w:val="24"/>
          <w:szCs w:val="24"/>
        </w:rPr>
        <w:t>лв. на кв.м. / година, в т.ч.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7A145E">
        <w:rPr>
          <w:i/>
          <w:iCs/>
          <w:color w:val="000000"/>
          <w:sz w:val="24"/>
          <w:szCs w:val="24"/>
        </w:rPr>
        <w:t>0</w:t>
      </w:r>
      <w:r w:rsidR="000D6F4B">
        <w:rPr>
          <w:i/>
          <w:iCs/>
          <w:color w:val="000000"/>
          <w:sz w:val="24"/>
          <w:szCs w:val="24"/>
        </w:rPr>
        <w:t>,</w:t>
      </w:r>
      <w:r w:rsidR="007A145E">
        <w:rPr>
          <w:i/>
          <w:iCs/>
          <w:color w:val="000000"/>
          <w:sz w:val="24"/>
          <w:szCs w:val="24"/>
        </w:rPr>
        <w:t>80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-0.</w:t>
      </w:r>
      <w:r w:rsidR="007A145E">
        <w:rPr>
          <w:i/>
          <w:iCs/>
          <w:color w:val="000000"/>
          <w:sz w:val="24"/>
          <w:szCs w:val="24"/>
        </w:rPr>
        <w:t>27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b/>
          <w:bCs/>
          <w:color w:val="000000"/>
          <w:sz w:val="24"/>
          <w:szCs w:val="24"/>
          <w:highlight w:val="white"/>
        </w:rPr>
      </w:pPr>
      <w:r w:rsidRPr="00671A3F">
        <w:rPr>
          <w:i/>
          <w:iCs/>
          <w:color w:val="000000"/>
          <w:sz w:val="24"/>
          <w:szCs w:val="24"/>
        </w:rPr>
        <w:t>-0.</w:t>
      </w:r>
      <w:r w:rsidR="007A145E">
        <w:rPr>
          <w:i/>
          <w:iCs/>
          <w:color w:val="000000"/>
          <w:sz w:val="24"/>
          <w:szCs w:val="24"/>
        </w:rPr>
        <w:t>50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   1</w:t>
      </w:r>
      <w:r w:rsidR="003C028B">
        <w:rPr>
          <w:b/>
          <w:bCs/>
          <w:color w:val="000000"/>
          <w:sz w:val="24"/>
          <w:szCs w:val="24"/>
        </w:rPr>
        <w:t>6</w:t>
      </w:r>
      <w:r w:rsidR="00B44E51" w:rsidRPr="00671A3F">
        <w:rPr>
          <w:b/>
          <w:bCs/>
          <w:color w:val="000000"/>
          <w:sz w:val="24"/>
          <w:szCs w:val="24"/>
        </w:rPr>
        <w:t>.2 За ползваните общински недвижими имоти под наем /с изключение на земеделски земи/ се начислява такса битови отпадъци, както следва: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1. За  земя - по 1,</w:t>
      </w:r>
      <w:r w:rsidR="007A145E">
        <w:rPr>
          <w:b/>
          <w:bCs/>
          <w:i/>
          <w:iCs/>
          <w:color w:val="000000"/>
          <w:sz w:val="24"/>
          <w:szCs w:val="24"/>
        </w:rPr>
        <w:t>50</w:t>
      </w:r>
      <w:r w:rsidRPr="00671A3F">
        <w:rPr>
          <w:b/>
          <w:bCs/>
          <w:i/>
          <w:iCs/>
          <w:color w:val="000000"/>
          <w:sz w:val="24"/>
          <w:szCs w:val="24"/>
        </w:rPr>
        <w:t xml:space="preserve"> лв. за кв.м./година, в т.ч.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</w:t>
      </w:r>
      <w:r w:rsidR="007A145E">
        <w:rPr>
          <w:i/>
          <w:iCs/>
          <w:color w:val="000000"/>
          <w:sz w:val="24"/>
          <w:szCs w:val="24"/>
        </w:rPr>
        <w:t>0,80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-0.2</w:t>
      </w:r>
      <w:r w:rsidR="007A145E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-0.</w:t>
      </w:r>
      <w:r w:rsidR="007A145E">
        <w:rPr>
          <w:i/>
          <w:iCs/>
          <w:color w:val="000000"/>
          <w:sz w:val="24"/>
          <w:szCs w:val="24"/>
        </w:rPr>
        <w:t xml:space="preserve">50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.3. За Общински пазар - </w:t>
      </w:r>
      <w:proofErr w:type="spellStart"/>
      <w:r w:rsidR="00B44E51" w:rsidRPr="00671A3F">
        <w:rPr>
          <w:b/>
          <w:bCs/>
          <w:i/>
          <w:iCs/>
          <w:color w:val="000000"/>
          <w:sz w:val="24"/>
          <w:szCs w:val="24"/>
        </w:rPr>
        <w:t>Самоков</w:t>
      </w:r>
      <w:proofErr w:type="spellEnd"/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 – за общински сгради, отдадени под наем  -по </w:t>
      </w:r>
      <w:r w:rsidR="007A145E">
        <w:rPr>
          <w:b/>
          <w:bCs/>
          <w:i/>
          <w:iCs/>
          <w:color w:val="000000"/>
          <w:sz w:val="24"/>
          <w:szCs w:val="24"/>
        </w:rPr>
        <w:t>4.50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 лв. за кв.м./година  в т.ч.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-1,</w:t>
      </w:r>
      <w:r w:rsidR="007A145E">
        <w:rPr>
          <w:i/>
          <w:iCs/>
          <w:color w:val="000000"/>
          <w:sz w:val="24"/>
          <w:szCs w:val="24"/>
        </w:rPr>
        <w:t>50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lastRenderedPageBreak/>
        <w:t xml:space="preserve"> -1.</w:t>
      </w:r>
      <w:r w:rsidR="007A145E">
        <w:rPr>
          <w:i/>
          <w:iCs/>
          <w:color w:val="000000"/>
          <w:sz w:val="24"/>
          <w:szCs w:val="24"/>
        </w:rPr>
        <w:t>20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b/>
          <w:bCs/>
          <w:color w:val="000000"/>
          <w:sz w:val="24"/>
          <w:szCs w:val="24"/>
          <w:highlight w:val="white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793788">
        <w:rPr>
          <w:i/>
          <w:iCs/>
          <w:color w:val="000000"/>
          <w:sz w:val="24"/>
          <w:szCs w:val="24"/>
        </w:rPr>
        <w:t>1</w:t>
      </w:r>
      <w:r w:rsidR="000D6F4B">
        <w:rPr>
          <w:i/>
          <w:iCs/>
          <w:color w:val="000000"/>
          <w:sz w:val="24"/>
          <w:szCs w:val="24"/>
        </w:rPr>
        <w:t>,</w:t>
      </w:r>
      <w:r w:rsidR="007A145E">
        <w:rPr>
          <w:i/>
          <w:iCs/>
          <w:color w:val="000000"/>
          <w:sz w:val="24"/>
          <w:szCs w:val="24"/>
        </w:rPr>
        <w:t>80</w:t>
      </w:r>
      <w:r w:rsidR="000D6F4B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>.4. За тротоарно право -  земя: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.4.1. До 10 кв.м. </w:t>
      </w:r>
      <w:r w:rsidR="00B44E51" w:rsidRPr="00671A3F">
        <w:rPr>
          <w:color w:val="000000"/>
          <w:sz w:val="24"/>
          <w:szCs w:val="24"/>
        </w:rPr>
        <w:t xml:space="preserve"> по </w:t>
      </w:r>
      <w:r w:rsidR="007A145E">
        <w:rPr>
          <w:color w:val="000000"/>
          <w:sz w:val="24"/>
          <w:szCs w:val="24"/>
        </w:rPr>
        <w:t>2,50</w:t>
      </w:r>
      <w:r w:rsidR="00B44E51" w:rsidRPr="00671A3F">
        <w:rPr>
          <w:color w:val="000000"/>
          <w:sz w:val="24"/>
          <w:szCs w:val="24"/>
        </w:rPr>
        <w:t xml:space="preserve"> </w:t>
      </w:r>
      <w:proofErr w:type="spellStart"/>
      <w:r w:rsidR="00B44E51" w:rsidRPr="00671A3F">
        <w:rPr>
          <w:color w:val="000000"/>
          <w:sz w:val="24"/>
          <w:szCs w:val="24"/>
        </w:rPr>
        <w:t>лв</w:t>
      </w:r>
      <w:proofErr w:type="spellEnd"/>
      <w:r w:rsidR="00B44E51" w:rsidRPr="00671A3F">
        <w:rPr>
          <w:color w:val="000000"/>
          <w:sz w:val="24"/>
          <w:szCs w:val="24"/>
        </w:rPr>
        <w:t xml:space="preserve"> за кв.м./година, в т.ч.: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-1,</w:t>
      </w:r>
      <w:r w:rsidR="007A145E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0 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-0.</w:t>
      </w:r>
      <w:r w:rsidR="007A145E">
        <w:rPr>
          <w:i/>
          <w:iCs/>
          <w:color w:val="000000"/>
          <w:sz w:val="24"/>
          <w:szCs w:val="24"/>
        </w:rPr>
        <w:t>70</w:t>
      </w:r>
      <w:r w:rsidRPr="00671A3F">
        <w:rPr>
          <w:i/>
          <w:iCs/>
          <w:color w:val="000000"/>
          <w:sz w:val="24"/>
          <w:szCs w:val="24"/>
        </w:rPr>
        <w:t>лв/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883070">
        <w:rPr>
          <w:i/>
          <w:iCs/>
          <w:color w:val="000000"/>
          <w:sz w:val="24"/>
          <w:szCs w:val="24"/>
        </w:rPr>
        <w:t>0</w:t>
      </w:r>
      <w:r w:rsidR="00CD2B8B">
        <w:rPr>
          <w:i/>
          <w:iCs/>
          <w:color w:val="000000"/>
          <w:sz w:val="24"/>
          <w:szCs w:val="24"/>
        </w:rPr>
        <w:t>,</w:t>
      </w:r>
      <w:r w:rsidR="007A145E">
        <w:rPr>
          <w:i/>
          <w:iCs/>
          <w:color w:val="000000"/>
          <w:sz w:val="24"/>
          <w:szCs w:val="24"/>
        </w:rPr>
        <w:t>80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ползване.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>.4.2. Над 10 кв. м.</w:t>
      </w:r>
      <w:r w:rsidR="00A86E1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B44E51" w:rsidRPr="00671A3F">
        <w:rPr>
          <w:color w:val="000000"/>
          <w:sz w:val="24"/>
          <w:szCs w:val="24"/>
        </w:rPr>
        <w:t>по 1,</w:t>
      </w:r>
      <w:r w:rsidR="007A145E">
        <w:rPr>
          <w:color w:val="000000"/>
          <w:sz w:val="24"/>
          <w:szCs w:val="24"/>
        </w:rPr>
        <w:t>50</w:t>
      </w:r>
      <w:r w:rsidR="00B44E51" w:rsidRPr="00671A3F">
        <w:rPr>
          <w:color w:val="000000"/>
          <w:sz w:val="24"/>
          <w:szCs w:val="24"/>
        </w:rPr>
        <w:t xml:space="preserve"> кв.м./година, в т.ч.: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-0,</w:t>
      </w:r>
      <w:r w:rsidR="007A145E">
        <w:rPr>
          <w:i/>
          <w:iCs/>
          <w:color w:val="000000"/>
          <w:sz w:val="24"/>
          <w:szCs w:val="24"/>
        </w:rPr>
        <w:t>70</w:t>
      </w:r>
      <w:r w:rsidRPr="00671A3F">
        <w:rPr>
          <w:i/>
          <w:iCs/>
          <w:color w:val="000000"/>
          <w:sz w:val="24"/>
          <w:szCs w:val="24"/>
        </w:rPr>
        <w:t xml:space="preserve"> 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-0.</w:t>
      </w:r>
      <w:r w:rsidR="007A145E">
        <w:rPr>
          <w:i/>
          <w:iCs/>
          <w:color w:val="000000"/>
          <w:sz w:val="24"/>
          <w:szCs w:val="24"/>
        </w:rPr>
        <w:t>40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-0.</w:t>
      </w:r>
      <w:r w:rsidR="007A145E">
        <w:rPr>
          <w:i/>
          <w:iCs/>
          <w:color w:val="000000"/>
          <w:sz w:val="24"/>
          <w:szCs w:val="24"/>
        </w:rPr>
        <w:t>40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ползване.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.5. Поликлиника - </w:t>
      </w:r>
      <w:proofErr w:type="spellStart"/>
      <w:r w:rsidR="008A6F8D" w:rsidRPr="00671A3F">
        <w:rPr>
          <w:b/>
          <w:bCs/>
          <w:i/>
          <w:iCs/>
          <w:color w:val="000000"/>
          <w:sz w:val="24"/>
          <w:szCs w:val="24"/>
        </w:rPr>
        <w:t>Самоков</w:t>
      </w:r>
      <w:proofErr w:type="spellEnd"/>
      <w:r w:rsidR="008A6F8D" w:rsidRPr="00671A3F">
        <w:rPr>
          <w:b/>
          <w:bCs/>
          <w:i/>
          <w:iCs/>
          <w:color w:val="000000"/>
          <w:sz w:val="24"/>
          <w:szCs w:val="24"/>
        </w:rPr>
        <w:t xml:space="preserve"> - кабинети - по </w:t>
      </w:r>
      <w:r w:rsidR="007A145E">
        <w:rPr>
          <w:b/>
          <w:bCs/>
          <w:i/>
          <w:iCs/>
          <w:color w:val="000000"/>
          <w:sz w:val="24"/>
          <w:szCs w:val="24"/>
        </w:rPr>
        <w:t>2,50</w:t>
      </w:r>
      <w:r w:rsidR="008A6F8D" w:rsidRPr="00671A3F">
        <w:rPr>
          <w:b/>
          <w:bCs/>
          <w:i/>
          <w:iCs/>
          <w:color w:val="000000"/>
          <w:sz w:val="24"/>
          <w:szCs w:val="24"/>
        </w:rPr>
        <w:t xml:space="preserve"> лв. 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>за кв.м./година в т.ч.: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7A145E">
        <w:rPr>
          <w:i/>
          <w:iCs/>
          <w:color w:val="000000"/>
          <w:sz w:val="24"/>
          <w:szCs w:val="24"/>
        </w:rPr>
        <w:t>0,90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-0.</w:t>
      </w:r>
      <w:r w:rsidR="007A145E">
        <w:rPr>
          <w:i/>
          <w:iCs/>
          <w:color w:val="000000"/>
          <w:sz w:val="24"/>
          <w:szCs w:val="24"/>
        </w:rPr>
        <w:t>70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b/>
          <w:bCs/>
          <w:color w:val="000000"/>
          <w:sz w:val="24"/>
          <w:szCs w:val="24"/>
          <w:highlight w:val="white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7A145E">
        <w:rPr>
          <w:i/>
          <w:iCs/>
          <w:color w:val="000000"/>
          <w:sz w:val="24"/>
          <w:szCs w:val="24"/>
        </w:rPr>
        <w:t>0,90</w:t>
      </w:r>
      <w:r w:rsidRPr="00671A3F">
        <w:rPr>
          <w:i/>
          <w:iCs/>
          <w:color w:val="000000"/>
          <w:sz w:val="24"/>
          <w:szCs w:val="24"/>
        </w:rPr>
        <w:t>лв/кв.м.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.6. Сграда бивш партиен дом- </w:t>
      </w:r>
      <w:proofErr w:type="spellStart"/>
      <w:r w:rsidR="00B44E51" w:rsidRPr="00671A3F">
        <w:rPr>
          <w:b/>
          <w:bCs/>
          <w:i/>
          <w:iCs/>
          <w:color w:val="000000"/>
          <w:sz w:val="24"/>
          <w:szCs w:val="24"/>
        </w:rPr>
        <w:t>Самоков-помещения</w:t>
      </w:r>
      <w:proofErr w:type="spellEnd"/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 - по </w:t>
      </w:r>
      <w:r w:rsidR="007A145E">
        <w:rPr>
          <w:b/>
          <w:bCs/>
          <w:i/>
          <w:iCs/>
          <w:color w:val="000000"/>
          <w:sz w:val="24"/>
          <w:szCs w:val="24"/>
        </w:rPr>
        <w:t>3,50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 лв. за кв.м./година в т.ч.: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-1,</w:t>
      </w:r>
      <w:r w:rsidR="007A145E">
        <w:rPr>
          <w:i/>
          <w:iCs/>
          <w:color w:val="000000"/>
          <w:sz w:val="24"/>
          <w:szCs w:val="24"/>
        </w:rPr>
        <w:t>20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</w:t>
      </w:r>
      <w:r w:rsidR="007A145E">
        <w:rPr>
          <w:i/>
          <w:iCs/>
          <w:color w:val="000000"/>
          <w:sz w:val="24"/>
          <w:szCs w:val="24"/>
        </w:rPr>
        <w:t>0,80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b/>
          <w:bCs/>
          <w:color w:val="000000"/>
          <w:sz w:val="24"/>
          <w:szCs w:val="24"/>
          <w:highlight w:val="white"/>
        </w:rPr>
      </w:pPr>
      <w:r w:rsidRPr="00671A3F">
        <w:rPr>
          <w:i/>
          <w:iCs/>
          <w:color w:val="000000"/>
          <w:sz w:val="24"/>
          <w:szCs w:val="24"/>
        </w:rPr>
        <w:t>-1,</w:t>
      </w:r>
      <w:r w:rsidR="007A145E">
        <w:rPr>
          <w:i/>
          <w:iCs/>
          <w:color w:val="000000"/>
          <w:sz w:val="24"/>
          <w:szCs w:val="24"/>
        </w:rPr>
        <w:t>50</w:t>
      </w:r>
      <w:r w:rsidRPr="00671A3F">
        <w:rPr>
          <w:i/>
          <w:iCs/>
          <w:color w:val="000000"/>
          <w:sz w:val="24"/>
          <w:szCs w:val="24"/>
        </w:rPr>
        <w:t>лв/кв.м.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t xml:space="preserve">     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 xml:space="preserve">.7. Терени 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1</w:t>
      </w:r>
      <w:r w:rsidR="003C028B">
        <w:rPr>
          <w:b/>
          <w:bCs/>
          <w:color w:val="000000"/>
          <w:sz w:val="24"/>
          <w:szCs w:val="24"/>
        </w:rPr>
        <w:t>6</w:t>
      </w:r>
      <w:r w:rsidR="00B44E51" w:rsidRPr="00671A3F">
        <w:rPr>
          <w:b/>
          <w:bCs/>
          <w:color w:val="000000"/>
          <w:sz w:val="24"/>
          <w:szCs w:val="24"/>
        </w:rPr>
        <w:t xml:space="preserve">.7.1. За договорите, сключени със спортния тотализатор- по </w:t>
      </w:r>
      <w:r w:rsidR="007A145E">
        <w:rPr>
          <w:b/>
          <w:bCs/>
          <w:color w:val="000000"/>
          <w:sz w:val="24"/>
          <w:szCs w:val="24"/>
        </w:rPr>
        <w:t>3,30</w:t>
      </w:r>
      <w:r w:rsidR="00B44E51" w:rsidRPr="00671A3F">
        <w:rPr>
          <w:b/>
          <w:bCs/>
          <w:color w:val="000000"/>
          <w:sz w:val="24"/>
          <w:szCs w:val="24"/>
        </w:rPr>
        <w:t xml:space="preserve"> лв. за кв.м./година в т.ч.: 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-1,</w:t>
      </w:r>
      <w:r w:rsidR="007A145E">
        <w:rPr>
          <w:i/>
          <w:iCs/>
          <w:color w:val="000000"/>
          <w:sz w:val="24"/>
          <w:szCs w:val="24"/>
        </w:rPr>
        <w:t>0</w:t>
      </w:r>
      <w:r w:rsidRPr="00671A3F">
        <w:rPr>
          <w:i/>
          <w:iCs/>
          <w:color w:val="000000"/>
          <w:sz w:val="24"/>
          <w:szCs w:val="24"/>
        </w:rPr>
        <w:t xml:space="preserve">0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</w:t>
      </w:r>
      <w:r w:rsidR="007A145E">
        <w:rPr>
          <w:i/>
          <w:iCs/>
          <w:color w:val="000000"/>
          <w:sz w:val="24"/>
          <w:szCs w:val="24"/>
        </w:rPr>
        <w:t>0,80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-1,</w:t>
      </w:r>
      <w:r w:rsidR="007A145E">
        <w:rPr>
          <w:i/>
          <w:iCs/>
          <w:color w:val="000000"/>
          <w:sz w:val="24"/>
          <w:szCs w:val="24"/>
        </w:rPr>
        <w:t>50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 xml:space="preserve">          1</w:t>
      </w:r>
      <w:r w:rsidR="003C028B">
        <w:rPr>
          <w:b/>
          <w:bCs/>
          <w:color w:val="000000"/>
          <w:sz w:val="24"/>
          <w:szCs w:val="24"/>
        </w:rPr>
        <w:t>6</w:t>
      </w:r>
      <w:r w:rsidR="00B44E51" w:rsidRPr="00671A3F">
        <w:rPr>
          <w:b/>
          <w:bCs/>
          <w:color w:val="000000"/>
          <w:sz w:val="24"/>
          <w:szCs w:val="24"/>
        </w:rPr>
        <w:t xml:space="preserve">.7.2. За терени, ползвани със стопанско предназначение  за поставяне на </w:t>
      </w:r>
      <w:proofErr w:type="spellStart"/>
      <w:r w:rsidR="00B44E51" w:rsidRPr="00671A3F">
        <w:rPr>
          <w:b/>
          <w:bCs/>
          <w:color w:val="000000"/>
          <w:sz w:val="24"/>
          <w:szCs w:val="24"/>
        </w:rPr>
        <w:t>преместваеми</w:t>
      </w:r>
      <w:proofErr w:type="spellEnd"/>
      <w:r w:rsidR="00B44E51" w:rsidRPr="00671A3F">
        <w:rPr>
          <w:b/>
          <w:bCs/>
          <w:color w:val="000000"/>
          <w:sz w:val="24"/>
          <w:szCs w:val="24"/>
        </w:rPr>
        <w:t xml:space="preserve"> павилиони- по 1</w:t>
      </w:r>
      <w:r w:rsidR="007A145E">
        <w:rPr>
          <w:b/>
          <w:bCs/>
          <w:color w:val="000000"/>
          <w:sz w:val="24"/>
          <w:szCs w:val="24"/>
        </w:rPr>
        <w:t>4,00</w:t>
      </w:r>
      <w:r w:rsidR="00B44E51" w:rsidRPr="00671A3F">
        <w:rPr>
          <w:b/>
          <w:bCs/>
          <w:color w:val="000000"/>
          <w:sz w:val="24"/>
          <w:szCs w:val="24"/>
        </w:rPr>
        <w:t xml:space="preserve"> лв. за кв.м./година в т.ч.: 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7A145E">
        <w:rPr>
          <w:i/>
          <w:iCs/>
          <w:color w:val="000000"/>
          <w:sz w:val="24"/>
          <w:szCs w:val="24"/>
        </w:rPr>
        <w:t xml:space="preserve">7,00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</w:t>
      </w:r>
      <w:r w:rsidR="007A145E">
        <w:rPr>
          <w:i/>
          <w:iCs/>
          <w:color w:val="000000"/>
          <w:sz w:val="24"/>
          <w:szCs w:val="24"/>
        </w:rPr>
        <w:t>2,50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</w:t>
      </w:r>
      <w:r w:rsidR="007A145E">
        <w:rPr>
          <w:i/>
          <w:iCs/>
          <w:color w:val="000000"/>
          <w:sz w:val="24"/>
          <w:szCs w:val="24"/>
        </w:rPr>
        <w:t xml:space="preserve">4,50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color w:val="000000"/>
          <w:sz w:val="24"/>
          <w:szCs w:val="24"/>
        </w:rPr>
        <w:t>1</w:t>
      </w:r>
      <w:r w:rsidR="003C028B">
        <w:rPr>
          <w:b/>
          <w:bCs/>
          <w:color w:val="000000"/>
          <w:sz w:val="24"/>
          <w:szCs w:val="24"/>
        </w:rPr>
        <w:t>6</w:t>
      </w:r>
      <w:r w:rsidR="00B44E51" w:rsidRPr="00671A3F">
        <w:rPr>
          <w:b/>
          <w:bCs/>
          <w:color w:val="000000"/>
          <w:sz w:val="24"/>
          <w:szCs w:val="24"/>
        </w:rPr>
        <w:t>.7.3. За терени, ползвани с жилищно предназначение- по 0,</w:t>
      </w:r>
      <w:r w:rsidR="007A145E">
        <w:rPr>
          <w:b/>
          <w:bCs/>
          <w:color w:val="000000"/>
          <w:sz w:val="24"/>
          <w:szCs w:val="24"/>
        </w:rPr>
        <w:t>48</w:t>
      </w:r>
      <w:r w:rsidR="00B44E51" w:rsidRPr="00671A3F">
        <w:rPr>
          <w:b/>
          <w:bCs/>
          <w:color w:val="000000"/>
          <w:sz w:val="24"/>
          <w:szCs w:val="24"/>
        </w:rPr>
        <w:t xml:space="preserve"> лв./кв.м./година, в т.ч.:</w:t>
      </w:r>
    </w:p>
    <w:p w:rsidR="00B44E51" w:rsidRPr="00671A3F" w:rsidRDefault="00B44E51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-0.</w:t>
      </w:r>
      <w:r w:rsidR="007A145E">
        <w:rPr>
          <w:i/>
          <w:iCs/>
          <w:color w:val="000000"/>
          <w:sz w:val="24"/>
          <w:szCs w:val="24"/>
        </w:rPr>
        <w:t>28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 xml:space="preserve">/кв.м. –сметосъбиране и </w:t>
      </w:r>
      <w:proofErr w:type="spellStart"/>
      <w:r w:rsidRPr="00671A3F">
        <w:rPr>
          <w:i/>
          <w:iCs/>
          <w:color w:val="000000"/>
          <w:sz w:val="24"/>
          <w:szCs w:val="24"/>
        </w:rPr>
        <w:t>сметоизвозване</w:t>
      </w:r>
      <w:proofErr w:type="spellEnd"/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 xml:space="preserve"> -0.</w:t>
      </w:r>
      <w:r w:rsidR="007A145E">
        <w:rPr>
          <w:i/>
          <w:iCs/>
          <w:color w:val="000000"/>
          <w:sz w:val="24"/>
          <w:szCs w:val="24"/>
        </w:rPr>
        <w:t>08</w:t>
      </w:r>
      <w:r w:rsidRPr="00671A3F">
        <w:rPr>
          <w:i/>
          <w:iCs/>
          <w:color w:val="000000"/>
          <w:sz w:val="24"/>
          <w:szCs w:val="24"/>
        </w:rPr>
        <w:t>лв/</w:t>
      </w:r>
      <w:proofErr w:type="spellStart"/>
      <w:r w:rsidRPr="00671A3F">
        <w:rPr>
          <w:i/>
          <w:iCs/>
          <w:color w:val="000000"/>
          <w:sz w:val="24"/>
          <w:szCs w:val="24"/>
        </w:rPr>
        <w:t>кв-м</w:t>
      </w:r>
      <w:proofErr w:type="spellEnd"/>
      <w:r w:rsidRPr="00671A3F">
        <w:rPr>
          <w:i/>
          <w:iCs/>
          <w:color w:val="000000"/>
          <w:sz w:val="24"/>
          <w:szCs w:val="24"/>
        </w:rPr>
        <w:t>. – За обезвреждането на битовите отпадъци в депа или други съоръжения, вкл. отчисленията по чл. 60 и чл. 64 от ЗУО</w:t>
      </w:r>
    </w:p>
    <w:p w:rsidR="00B44E51" w:rsidRPr="00671A3F" w:rsidRDefault="00B44E51" w:rsidP="00830E5A">
      <w:pPr>
        <w:pStyle w:val="10"/>
        <w:tabs>
          <w:tab w:val="left" w:pos="755"/>
          <w:tab w:val="left" w:pos="7115"/>
        </w:tabs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i/>
          <w:iCs/>
          <w:color w:val="000000"/>
          <w:sz w:val="24"/>
          <w:szCs w:val="24"/>
        </w:rPr>
        <w:t>-0,1</w:t>
      </w:r>
      <w:r w:rsidR="007A145E">
        <w:rPr>
          <w:i/>
          <w:iCs/>
          <w:color w:val="000000"/>
          <w:sz w:val="24"/>
          <w:szCs w:val="24"/>
        </w:rPr>
        <w:t>2</w:t>
      </w:r>
      <w:r w:rsidRPr="00671A3F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671A3F">
        <w:rPr>
          <w:i/>
          <w:iCs/>
          <w:color w:val="000000"/>
          <w:sz w:val="24"/>
          <w:szCs w:val="24"/>
        </w:rPr>
        <w:t>лв</w:t>
      </w:r>
      <w:proofErr w:type="spellEnd"/>
      <w:r w:rsidRPr="00671A3F">
        <w:rPr>
          <w:i/>
          <w:iCs/>
          <w:color w:val="000000"/>
          <w:sz w:val="24"/>
          <w:szCs w:val="24"/>
        </w:rPr>
        <w:t>/кв.м. - за чистотата на териториите за обществено ползване</w:t>
      </w:r>
    </w:p>
    <w:p w:rsidR="00B44E51" w:rsidRPr="00671A3F" w:rsidRDefault="0029169B" w:rsidP="00830E5A">
      <w:pPr>
        <w:pStyle w:val="10"/>
        <w:spacing w:line="360" w:lineRule="exact"/>
        <w:jc w:val="both"/>
        <w:rPr>
          <w:color w:val="000000"/>
          <w:sz w:val="24"/>
          <w:szCs w:val="24"/>
        </w:rPr>
      </w:pPr>
      <w:r w:rsidRPr="00671A3F">
        <w:rPr>
          <w:b/>
          <w:bCs/>
          <w:i/>
          <w:iCs/>
          <w:color w:val="000000"/>
          <w:sz w:val="24"/>
          <w:szCs w:val="24"/>
        </w:rPr>
        <w:lastRenderedPageBreak/>
        <w:t>1</w:t>
      </w:r>
      <w:r w:rsidR="003C028B">
        <w:rPr>
          <w:b/>
          <w:bCs/>
          <w:i/>
          <w:iCs/>
          <w:color w:val="000000"/>
          <w:sz w:val="24"/>
          <w:szCs w:val="24"/>
        </w:rPr>
        <w:t>6</w:t>
      </w:r>
      <w:r w:rsidR="00B44E51" w:rsidRPr="00671A3F">
        <w:rPr>
          <w:b/>
          <w:bCs/>
          <w:i/>
          <w:iCs/>
          <w:color w:val="000000"/>
          <w:sz w:val="24"/>
          <w:szCs w:val="24"/>
        </w:rPr>
        <w:t>.7.4. За читалища, библиотеки и спортни терени – 1 промил, изчислен върху данъчната оценка на имота.</w:t>
      </w:r>
    </w:p>
    <w:p w:rsidR="00B44E51" w:rsidRDefault="00B44E51" w:rsidP="00830E5A">
      <w:pPr>
        <w:spacing w:line="360" w:lineRule="exact"/>
        <w:jc w:val="both"/>
      </w:pPr>
    </w:p>
    <w:p w:rsidR="00B44E51" w:rsidRPr="00671A3F" w:rsidRDefault="0029169B" w:rsidP="00830E5A">
      <w:pPr>
        <w:spacing w:line="360" w:lineRule="exact"/>
        <w:jc w:val="both"/>
        <w:rPr>
          <w:b/>
          <w:i/>
        </w:rPr>
      </w:pPr>
      <w:r w:rsidRPr="00671A3F">
        <w:rPr>
          <w:b/>
          <w:i/>
        </w:rPr>
        <w:t xml:space="preserve">       1</w:t>
      </w:r>
      <w:r w:rsidR="003C028B">
        <w:rPr>
          <w:b/>
          <w:i/>
        </w:rPr>
        <w:t>7</w:t>
      </w:r>
      <w:r w:rsidR="00B44E51" w:rsidRPr="00671A3F">
        <w:rPr>
          <w:b/>
          <w:i/>
        </w:rPr>
        <w:t>. Общински съвет възлага на Кмета на Общината да организира отпечатване и изпращане на съобщения до данъчно задължените лица.</w:t>
      </w:r>
    </w:p>
    <w:p w:rsidR="002A6271" w:rsidRDefault="002A6271" w:rsidP="00830E5A">
      <w:pPr>
        <w:pStyle w:val="10"/>
        <w:ind w:firstLine="720"/>
        <w:jc w:val="both"/>
        <w:rPr>
          <w:sz w:val="24"/>
          <w:szCs w:val="24"/>
        </w:rPr>
      </w:pPr>
    </w:p>
    <w:p w:rsidR="00586D38" w:rsidRPr="00671A3F" w:rsidRDefault="00586D38" w:rsidP="00830E5A">
      <w:pPr>
        <w:pStyle w:val="10"/>
        <w:ind w:firstLine="720"/>
        <w:jc w:val="both"/>
        <w:rPr>
          <w:sz w:val="24"/>
          <w:szCs w:val="24"/>
        </w:rPr>
      </w:pPr>
    </w:p>
    <w:p w:rsidR="00386278" w:rsidRPr="00386278" w:rsidRDefault="00386278" w:rsidP="00830E5A">
      <w:pPr>
        <w:pStyle w:val="Default"/>
        <w:spacing w:after="240"/>
        <w:jc w:val="both"/>
        <w:rPr>
          <w:b/>
        </w:rPr>
      </w:pPr>
      <w:r w:rsidRPr="00386278">
        <w:rPr>
          <w:b/>
        </w:rPr>
        <w:t xml:space="preserve">          </w:t>
      </w:r>
      <w:r w:rsidRPr="00386278">
        <w:rPr>
          <w:b/>
          <w:lang w:val="en-US"/>
        </w:rPr>
        <w:t>III.</w:t>
      </w:r>
      <w:r w:rsidRPr="00386278">
        <w:rPr>
          <w:b/>
        </w:rPr>
        <w:t xml:space="preserve"> Определените размери на такса битови отпадъци по настоящ</w:t>
      </w:r>
      <w:r w:rsidR="00C71690">
        <w:rPr>
          <w:b/>
        </w:rPr>
        <w:t>ото Решение</w:t>
      </w:r>
      <w:r w:rsidRPr="00386278">
        <w:rPr>
          <w:b/>
        </w:rPr>
        <w:t xml:space="preserve"> се </w:t>
      </w:r>
      <w:proofErr w:type="spellStart"/>
      <w:r w:rsidRPr="00386278">
        <w:rPr>
          <w:b/>
        </w:rPr>
        <w:t>превалутират</w:t>
      </w:r>
      <w:proofErr w:type="spellEnd"/>
      <w:r w:rsidRPr="00386278">
        <w:rPr>
          <w:b/>
        </w:rPr>
        <w:t xml:space="preserve"> съгласно чл.12 и чл.13 от Закона за въвеждане еврото в Република България и думите „лева“, „лв.“ се заменят с „евро“. </w:t>
      </w:r>
    </w:p>
    <w:p w:rsidR="007E4BB0" w:rsidRPr="00386278" w:rsidRDefault="00386278" w:rsidP="00830E5A">
      <w:pPr>
        <w:pStyle w:val="10"/>
        <w:spacing w:after="240"/>
        <w:ind w:firstLine="720"/>
        <w:jc w:val="both"/>
        <w:rPr>
          <w:b/>
          <w:sz w:val="24"/>
          <w:szCs w:val="24"/>
        </w:rPr>
      </w:pPr>
      <w:r w:rsidRPr="00386278">
        <w:rPr>
          <w:b/>
          <w:sz w:val="24"/>
          <w:szCs w:val="24"/>
        </w:rPr>
        <w:t xml:space="preserve">Измененията по т. </w:t>
      </w:r>
      <w:proofErr w:type="gramStart"/>
      <w:r w:rsidRPr="00386278">
        <w:rPr>
          <w:b/>
          <w:sz w:val="24"/>
          <w:szCs w:val="24"/>
          <w:lang w:val="en-US"/>
        </w:rPr>
        <w:t xml:space="preserve">III </w:t>
      </w:r>
      <w:r w:rsidRPr="00386278">
        <w:rPr>
          <w:b/>
          <w:sz w:val="24"/>
          <w:szCs w:val="24"/>
        </w:rPr>
        <w:t xml:space="preserve"> влизат</w:t>
      </w:r>
      <w:proofErr w:type="gramEnd"/>
      <w:r w:rsidRPr="00386278">
        <w:rPr>
          <w:b/>
          <w:sz w:val="24"/>
          <w:szCs w:val="24"/>
        </w:rPr>
        <w:t xml:space="preserve"> в сила от дата на  влизане в сила на Закона за въвеждане еврото в Република България.</w:t>
      </w:r>
    </w:p>
    <w:p w:rsidR="007E4BB0" w:rsidRDefault="007E4BB0" w:rsidP="002A6271">
      <w:pPr>
        <w:pStyle w:val="10"/>
        <w:ind w:firstLine="720"/>
        <w:jc w:val="both"/>
        <w:rPr>
          <w:sz w:val="24"/>
          <w:szCs w:val="24"/>
        </w:rPr>
      </w:pPr>
    </w:p>
    <w:p w:rsidR="00386278" w:rsidRDefault="00386278" w:rsidP="002A6271">
      <w:pPr>
        <w:pStyle w:val="10"/>
        <w:ind w:firstLine="720"/>
        <w:jc w:val="both"/>
        <w:rPr>
          <w:sz w:val="24"/>
          <w:szCs w:val="24"/>
        </w:rPr>
      </w:pPr>
    </w:p>
    <w:p w:rsidR="00C71690" w:rsidRDefault="00C71690" w:rsidP="00C71690">
      <w:pPr>
        <w:jc w:val="both"/>
      </w:pPr>
      <w:r>
        <w:t>Явно гласуване: за………, против ..…., въздържали се………</w:t>
      </w:r>
    </w:p>
    <w:p w:rsidR="00C71690" w:rsidRDefault="00C71690" w:rsidP="00C71690">
      <w:pPr>
        <w:jc w:val="both"/>
      </w:pPr>
    </w:p>
    <w:p w:rsidR="00C71690" w:rsidRDefault="00C71690" w:rsidP="00C71690">
      <w:pPr>
        <w:jc w:val="both"/>
      </w:pPr>
    </w:p>
    <w:p w:rsidR="00C71690" w:rsidRPr="00A734DB" w:rsidRDefault="00C71690" w:rsidP="00C71690">
      <w:pPr>
        <w:jc w:val="both"/>
      </w:pPr>
    </w:p>
    <w:p w:rsidR="00C71690" w:rsidRDefault="00C71690" w:rsidP="00C71690">
      <w:pPr>
        <w:jc w:val="both"/>
      </w:pPr>
      <w:r>
        <w:t xml:space="preserve">                                                                                               ПРЕДСЕДАТЕЛ НА </w:t>
      </w:r>
      <w:proofErr w:type="spellStart"/>
      <w:r>
        <w:t>ОбС</w:t>
      </w:r>
      <w:proofErr w:type="spellEnd"/>
      <w:r>
        <w:t>:</w:t>
      </w:r>
    </w:p>
    <w:p w:rsidR="00C71690" w:rsidRDefault="00C71690" w:rsidP="00C71690">
      <w:pPr>
        <w:jc w:val="right"/>
      </w:pPr>
      <w:r>
        <w:t>/МАЯ ХРИСТЕВА/</w:t>
      </w:r>
    </w:p>
    <w:p w:rsidR="00C71690" w:rsidRDefault="00C71690" w:rsidP="00C71690">
      <w:pPr>
        <w:rPr>
          <w:sz w:val="26"/>
          <w:szCs w:val="26"/>
        </w:rPr>
      </w:pPr>
    </w:p>
    <w:p w:rsidR="00344BCB" w:rsidRPr="00FA0054" w:rsidRDefault="00344BCB" w:rsidP="00C71690">
      <w:pPr>
        <w:pStyle w:val="10"/>
        <w:ind w:firstLine="720"/>
        <w:jc w:val="both"/>
        <w:rPr>
          <w:color w:val="000000"/>
          <w:sz w:val="16"/>
          <w:szCs w:val="16"/>
        </w:rPr>
      </w:pPr>
    </w:p>
    <w:sectPr w:rsidR="00344BCB" w:rsidRPr="00FA0054" w:rsidSect="006C043E"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A9E" w:rsidRDefault="007D6A9E" w:rsidP="001911F3">
      <w:r>
        <w:separator/>
      </w:r>
    </w:p>
  </w:endnote>
  <w:endnote w:type="continuationSeparator" w:id="0">
    <w:p w:rsidR="007D6A9E" w:rsidRDefault="007D6A9E" w:rsidP="0019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A9E" w:rsidRDefault="007D6A9E" w:rsidP="001911F3">
      <w:r>
        <w:separator/>
      </w:r>
    </w:p>
  </w:footnote>
  <w:footnote w:type="continuationSeparator" w:id="0">
    <w:p w:rsidR="007D6A9E" w:rsidRDefault="007D6A9E" w:rsidP="00191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294FC56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BF2EB2"/>
    <w:multiLevelType w:val="hybridMultilevel"/>
    <w:tmpl w:val="1B8A04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27441D"/>
    <w:multiLevelType w:val="hybridMultilevel"/>
    <w:tmpl w:val="77F43B22"/>
    <w:lvl w:ilvl="0" w:tplc="193696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05E97212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abstractNum w:abstractNumId="5">
    <w:nsid w:val="085017D4"/>
    <w:multiLevelType w:val="hybridMultilevel"/>
    <w:tmpl w:val="A3768B3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D7E3B"/>
    <w:multiLevelType w:val="hybridMultilevel"/>
    <w:tmpl w:val="F19A6B3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8748CA"/>
    <w:multiLevelType w:val="hybridMultilevel"/>
    <w:tmpl w:val="84A4F5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C6127D"/>
    <w:multiLevelType w:val="hybridMultilevel"/>
    <w:tmpl w:val="22C8DC40"/>
    <w:lvl w:ilvl="0" w:tplc="A88C7A08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82363F"/>
    <w:multiLevelType w:val="hybridMultilevel"/>
    <w:tmpl w:val="090EC09A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25E033B"/>
    <w:multiLevelType w:val="hybridMultilevel"/>
    <w:tmpl w:val="59823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C1876"/>
    <w:multiLevelType w:val="hybridMultilevel"/>
    <w:tmpl w:val="53E4D860"/>
    <w:lvl w:ilvl="0" w:tplc="00AAD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AC2D5F"/>
    <w:multiLevelType w:val="multilevel"/>
    <w:tmpl w:val="AE64C4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abstractNum w:abstractNumId="13">
    <w:nsid w:val="43DF726F"/>
    <w:multiLevelType w:val="hybridMultilevel"/>
    <w:tmpl w:val="EE1EB49E"/>
    <w:lvl w:ilvl="0" w:tplc="D668120E">
      <w:start w:val="1"/>
      <w:numFmt w:val="upperRoman"/>
      <w:lvlText w:val="%1."/>
      <w:lvlJc w:val="left"/>
      <w:pPr>
        <w:ind w:left="2118" w:hanging="141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384668"/>
    <w:multiLevelType w:val="hybridMultilevel"/>
    <w:tmpl w:val="3E84DAE2"/>
    <w:lvl w:ilvl="0" w:tplc="2E20D98A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75" w:hanging="360"/>
      </w:pPr>
    </w:lvl>
    <w:lvl w:ilvl="2" w:tplc="0402001B" w:tentative="1">
      <w:start w:val="1"/>
      <w:numFmt w:val="lowerRoman"/>
      <w:lvlText w:val="%3."/>
      <w:lvlJc w:val="right"/>
      <w:pPr>
        <w:ind w:left="2695" w:hanging="180"/>
      </w:pPr>
    </w:lvl>
    <w:lvl w:ilvl="3" w:tplc="0402000F" w:tentative="1">
      <w:start w:val="1"/>
      <w:numFmt w:val="decimal"/>
      <w:lvlText w:val="%4."/>
      <w:lvlJc w:val="left"/>
      <w:pPr>
        <w:ind w:left="3415" w:hanging="360"/>
      </w:pPr>
    </w:lvl>
    <w:lvl w:ilvl="4" w:tplc="04020019" w:tentative="1">
      <w:start w:val="1"/>
      <w:numFmt w:val="lowerLetter"/>
      <w:lvlText w:val="%5."/>
      <w:lvlJc w:val="left"/>
      <w:pPr>
        <w:ind w:left="4135" w:hanging="360"/>
      </w:pPr>
    </w:lvl>
    <w:lvl w:ilvl="5" w:tplc="0402001B" w:tentative="1">
      <w:start w:val="1"/>
      <w:numFmt w:val="lowerRoman"/>
      <w:lvlText w:val="%6."/>
      <w:lvlJc w:val="right"/>
      <w:pPr>
        <w:ind w:left="4855" w:hanging="180"/>
      </w:pPr>
    </w:lvl>
    <w:lvl w:ilvl="6" w:tplc="0402000F" w:tentative="1">
      <w:start w:val="1"/>
      <w:numFmt w:val="decimal"/>
      <w:lvlText w:val="%7."/>
      <w:lvlJc w:val="left"/>
      <w:pPr>
        <w:ind w:left="5575" w:hanging="360"/>
      </w:pPr>
    </w:lvl>
    <w:lvl w:ilvl="7" w:tplc="04020019" w:tentative="1">
      <w:start w:val="1"/>
      <w:numFmt w:val="lowerLetter"/>
      <w:lvlText w:val="%8."/>
      <w:lvlJc w:val="left"/>
      <w:pPr>
        <w:ind w:left="6295" w:hanging="360"/>
      </w:pPr>
    </w:lvl>
    <w:lvl w:ilvl="8" w:tplc="0402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5">
    <w:nsid w:val="49DB2CDF"/>
    <w:multiLevelType w:val="hybridMultilevel"/>
    <w:tmpl w:val="5302D13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54694"/>
    <w:multiLevelType w:val="hybridMultilevel"/>
    <w:tmpl w:val="2242864C"/>
    <w:lvl w:ilvl="0" w:tplc="D9948E6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E34710"/>
    <w:multiLevelType w:val="hybridMultilevel"/>
    <w:tmpl w:val="25EAFF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D0DFA"/>
    <w:multiLevelType w:val="multilevel"/>
    <w:tmpl w:val="FFFFFFFF"/>
    <w:lvl w:ilvl="0">
      <w:numFmt w:val="bullet"/>
      <w:lvlText w:val="&gt;"/>
      <w:lvlJc w:val="left"/>
      <w:rPr>
        <w:rFonts w:ascii="Verdana" w:eastAsia="Times New Roman" w:hAnsi="Verdana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9">
    <w:nsid w:val="4EDD28DF"/>
    <w:multiLevelType w:val="hybridMultilevel"/>
    <w:tmpl w:val="51A46B98"/>
    <w:lvl w:ilvl="0" w:tplc="D42AC95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4FE83A2A"/>
    <w:multiLevelType w:val="hybridMultilevel"/>
    <w:tmpl w:val="407895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A23A4"/>
    <w:multiLevelType w:val="hybridMultilevel"/>
    <w:tmpl w:val="259AE7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1457E"/>
    <w:multiLevelType w:val="hybridMultilevel"/>
    <w:tmpl w:val="EE363EAA"/>
    <w:lvl w:ilvl="0" w:tplc="FFAABC08">
      <w:start w:val="1"/>
      <w:numFmt w:val="bullet"/>
      <w:lvlText w:val="-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3">
    <w:nsid w:val="5283252A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2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3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4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5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6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7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8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</w:abstractNum>
  <w:abstractNum w:abstractNumId="24">
    <w:nsid w:val="54FD4302"/>
    <w:multiLevelType w:val="hybridMultilevel"/>
    <w:tmpl w:val="CAEC48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F0379B"/>
    <w:multiLevelType w:val="hybridMultilevel"/>
    <w:tmpl w:val="D6C4CB28"/>
    <w:lvl w:ilvl="0" w:tplc="04020013">
      <w:start w:val="1"/>
      <w:numFmt w:val="upperRoman"/>
      <w:lvlText w:val="%1."/>
      <w:lvlJc w:val="right"/>
      <w:pPr>
        <w:tabs>
          <w:tab w:val="num" w:pos="1425"/>
        </w:tabs>
        <w:ind w:left="1425" w:hanging="180"/>
      </w:pPr>
    </w:lvl>
    <w:lvl w:ilvl="1" w:tplc="0402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6">
    <w:nsid w:val="5A664256"/>
    <w:multiLevelType w:val="hybridMultilevel"/>
    <w:tmpl w:val="DA1AC3D0"/>
    <w:lvl w:ilvl="0" w:tplc="3D14BAB2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cs="Times New Roman" w:hint="default"/>
      </w:rPr>
    </w:lvl>
    <w:lvl w:ilvl="1" w:tplc="987EAD14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7">
    <w:nsid w:val="5AB816CC"/>
    <w:multiLevelType w:val="hybridMultilevel"/>
    <w:tmpl w:val="96EA2880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FC97F78"/>
    <w:multiLevelType w:val="hybridMultilevel"/>
    <w:tmpl w:val="72E8B288"/>
    <w:lvl w:ilvl="0" w:tplc="B3CC0650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>
    <w:nsid w:val="606E289A"/>
    <w:multiLevelType w:val="hybridMultilevel"/>
    <w:tmpl w:val="56243D96"/>
    <w:lvl w:ilvl="0" w:tplc="91B8E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2B160F"/>
    <w:multiLevelType w:val="hybridMultilevel"/>
    <w:tmpl w:val="BA063196"/>
    <w:lvl w:ilvl="0" w:tplc="874605D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A051D7C"/>
    <w:multiLevelType w:val="hybridMultilevel"/>
    <w:tmpl w:val="58AAC452"/>
    <w:lvl w:ilvl="0" w:tplc="DAF45E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BF26852"/>
    <w:multiLevelType w:val="hybridMultilevel"/>
    <w:tmpl w:val="A8EC046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C06798D"/>
    <w:multiLevelType w:val="hybridMultilevel"/>
    <w:tmpl w:val="C7824A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3E77AB"/>
    <w:multiLevelType w:val="hybridMultilevel"/>
    <w:tmpl w:val="B3822352"/>
    <w:lvl w:ilvl="0" w:tplc="5364819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>
    <w:nsid w:val="7165756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6">
    <w:nsid w:val="74942775"/>
    <w:multiLevelType w:val="hybridMultilevel"/>
    <w:tmpl w:val="F99A46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0D2B7E"/>
    <w:multiLevelType w:val="hybridMultilevel"/>
    <w:tmpl w:val="9F8A08CE"/>
    <w:lvl w:ilvl="0" w:tplc="41A00F1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76155A09"/>
    <w:multiLevelType w:val="singleLevel"/>
    <w:tmpl w:val="EA3CBB8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">
    <w:nsid w:val="7B6935B6"/>
    <w:multiLevelType w:val="hybridMultilevel"/>
    <w:tmpl w:val="4CE20E6E"/>
    <w:lvl w:ilvl="0" w:tplc="92A2E82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>
    <w:nsid w:val="7B967C55"/>
    <w:multiLevelType w:val="hybridMultilevel"/>
    <w:tmpl w:val="39C48E3E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BC873C3"/>
    <w:multiLevelType w:val="hybridMultilevel"/>
    <w:tmpl w:val="0946421E"/>
    <w:lvl w:ilvl="0" w:tplc="9F724A04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8"/>
  </w:num>
  <w:num w:numId="3">
    <w:abstractNumId w:val="26"/>
  </w:num>
  <w:num w:numId="4">
    <w:abstractNumId w:val="38"/>
  </w:num>
  <w:num w:numId="5">
    <w:abstractNumId w:val="0"/>
    <w:lvlOverride w:ilvl="0">
      <w:lvl w:ilvl="0">
        <w:numFmt w:val="bullet"/>
        <w:lvlText w:val="&gt;"/>
        <w:legacy w:legacy="1" w:legacySpace="0" w:legacyIndent="682"/>
        <w:lvlJc w:val="left"/>
        <w:rPr>
          <w:rFonts w:ascii="Verdana" w:hAnsi="Verdana" w:hint="default"/>
        </w:rPr>
      </w:lvl>
    </w:lvlOverride>
  </w:num>
  <w:num w:numId="6">
    <w:abstractNumId w:val="1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4"/>
  </w:num>
  <w:num w:numId="10">
    <w:abstractNumId w:val="35"/>
  </w:num>
  <w:num w:numId="11">
    <w:abstractNumId w:val="18"/>
  </w:num>
  <w:num w:numId="12">
    <w:abstractNumId w:val="25"/>
  </w:num>
  <w:num w:numId="13">
    <w:abstractNumId w:val="36"/>
  </w:num>
  <w:num w:numId="14">
    <w:abstractNumId w:val="17"/>
  </w:num>
  <w:num w:numId="15">
    <w:abstractNumId w:val="10"/>
  </w:num>
  <w:num w:numId="16">
    <w:abstractNumId w:val="12"/>
  </w:num>
  <w:num w:numId="17">
    <w:abstractNumId w:val="7"/>
  </w:num>
  <w:num w:numId="18">
    <w:abstractNumId w:val="33"/>
  </w:num>
  <w:num w:numId="19">
    <w:abstractNumId w:val="2"/>
  </w:num>
  <w:num w:numId="20">
    <w:abstractNumId w:val="20"/>
  </w:num>
  <w:num w:numId="21">
    <w:abstractNumId w:val="24"/>
  </w:num>
  <w:num w:numId="22">
    <w:abstractNumId w:val="40"/>
  </w:num>
  <w:num w:numId="23">
    <w:abstractNumId w:val="15"/>
  </w:num>
  <w:num w:numId="24">
    <w:abstractNumId w:val="21"/>
  </w:num>
  <w:num w:numId="2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27">
    <w:abstractNumId w:val="41"/>
  </w:num>
  <w:num w:numId="28">
    <w:abstractNumId w:val="28"/>
  </w:num>
  <w:num w:numId="29">
    <w:abstractNumId w:val="39"/>
  </w:num>
  <w:num w:numId="30">
    <w:abstractNumId w:val="19"/>
  </w:num>
  <w:num w:numId="31">
    <w:abstractNumId w:val="27"/>
  </w:num>
  <w:num w:numId="32">
    <w:abstractNumId w:val="11"/>
  </w:num>
  <w:num w:numId="33">
    <w:abstractNumId w:val="22"/>
  </w:num>
  <w:num w:numId="34">
    <w:abstractNumId w:val="13"/>
  </w:num>
  <w:num w:numId="35">
    <w:abstractNumId w:val="30"/>
  </w:num>
  <w:num w:numId="36">
    <w:abstractNumId w:val="3"/>
  </w:num>
  <w:num w:numId="37">
    <w:abstractNumId w:val="14"/>
  </w:num>
  <w:num w:numId="38">
    <w:abstractNumId w:val="6"/>
  </w:num>
  <w:num w:numId="39">
    <w:abstractNumId w:val="31"/>
  </w:num>
  <w:num w:numId="40">
    <w:abstractNumId w:val="9"/>
  </w:num>
  <w:num w:numId="41">
    <w:abstractNumId w:val="5"/>
  </w:num>
  <w:num w:numId="42">
    <w:abstractNumId w:val="32"/>
  </w:num>
  <w:num w:numId="43">
    <w:abstractNumId w:val="29"/>
  </w:num>
  <w:num w:numId="44">
    <w:abstractNumId w:val="34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29D"/>
    <w:rsid w:val="000147B9"/>
    <w:rsid w:val="00026520"/>
    <w:rsid w:val="000326D5"/>
    <w:rsid w:val="00036003"/>
    <w:rsid w:val="000371CF"/>
    <w:rsid w:val="0004501F"/>
    <w:rsid w:val="000453CB"/>
    <w:rsid w:val="0005319F"/>
    <w:rsid w:val="00065781"/>
    <w:rsid w:val="000717EF"/>
    <w:rsid w:val="0008056D"/>
    <w:rsid w:val="00084107"/>
    <w:rsid w:val="00094B97"/>
    <w:rsid w:val="00096676"/>
    <w:rsid w:val="000A0A3B"/>
    <w:rsid w:val="000A58DF"/>
    <w:rsid w:val="000A6D9F"/>
    <w:rsid w:val="000B1E2C"/>
    <w:rsid w:val="000B34CF"/>
    <w:rsid w:val="000B3BCA"/>
    <w:rsid w:val="000B4AF5"/>
    <w:rsid w:val="000D3546"/>
    <w:rsid w:val="000D6F4B"/>
    <w:rsid w:val="000D77D2"/>
    <w:rsid w:val="000E7EBE"/>
    <w:rsid w:val="000F4B70"/>
    <w:rsid w:val="000F4D4B"/>
    <w:rsid w:val="000F53F2"/>
    <w:rsid w:val="000F5414"/>
    <w:rsid w:val="00113B66"/>
    <w:rsid w:val="001336DC"/>
    <w:rsid w:val="00156A50"/>
    <w:rsid w:val="0016007B"/>
    <w:rsid w:val="00166DE8"/>
    <w:rsid w:val="001747DE"/>
    <w:rsid w:val="001778F1"/>
    <w:rsid w:val="001854B2"/>
    <w:rsid w:val="00190249"/>
    <w:rsid w:val="001911F3"/>
    <w:rsid w:val="001A53DB"/>
    <w:rsid w:val="001B512C"/>
    <w:rsid w:val="001B5D77"/>
    <w:rsid w:val="00214A05"/>
    <w:rsid w:val="002237A7"/>
    <w:rsid w:val="00226D8F"/>
    <w:rsid w:val="00232C75"/>
    <w:rsid w:val="002440E7"/>
    <w:rsid w:val="0027421F"/>
    <w:rsid w:val="0028027D"/>
    <w:rsid w:val="0028570F"/>
    <w:rsid w:val="0029169B"/>
    <w:rsid w:val="00295D1C"/>
    <w:rsid w:val="002A4A9B"/>
    <w:rsid w:val="002A6271"/>
    <w:rsid w:val="002B2B15"/>
    <w:rsid w:val="002D0BB7"/>
    <w:rsid w:val="002E326D"/>
    <w:rsid w:val="002E4B29"/>
    <w:rsid w:val="002F0436"/>
    <w:rsid w:val="002F0F8E"/>
    <w:rsid w:val="002F3062"/>
    <w:rsid w:val="00300349"/>
    <w:rsid w:val="0030487F"/>
    <w:rsid w:val="0031209E"/>
    <w:rsid w:val="003233CD"/>
    <w:rsid w:val="003254FA"/>
    <w:rsid w:val="00334512"/>
    <w:rsid w:val="003404E3"/>
    <w:rsid w:val="0034133E"/>
    <w:rsid w:val="00344BCB"/>
    <w:rsid w:val="00351F1E"/>
    <w:rsid w:val="003528D4"/>
    <w:rsid w:val="00355280"/>
    <w:rsid w:val="00361B03"/>
    <w:rsid w:val="00377C8E"/>
    <w:rsid w:val="00386278"/>
    <w:rsid w:val="00386DA8"/>
    <w:rsid w:val="00397864"/>
    <w:rsid w:val="003A158E"/>
    <w:rsid w:val="003A1752"/>
    <w:rsid w:val="003B3EB6"/>
    <w:rsid w:val="003B3F64"/>
    <w:rsid w:val="003B43BB"/>
    <w:rsid w:val="003C028B"/>
    <w:rsid w:val="003E2962"/>
    <w:rsid w:val="003F34BF"/>
    <w:rsid w:val="00402B4A"/>
    <w:rsid w:val="00402B74"/>
    <w:rsid w:val="004067F2"/>
    <w:rsid w:val="0041488C"/>
    <w:rsid w:val="00435F70"/>
    <w:rsid w:val="004426DC"/>
    <w:rsid w:val="00462CBF"/>
    <w:rsid w:val="00462FA7"/>
    <w:rsid w:val="00470559"/>
    <w:rsid w:val="004729B1"/>
    <w:rsid w:val="00473638"/>
    <w:rsid w:val="0048356E"/>
    <w:rsid w:val="00492AC8"/>
    <w:rsid w:val="00494D1C"/>
    <w:rsid w:val="004A7F8B"/>
    <w:rsid w:val="004B0FF1"/>
    <w:rsid w:val="004B1D74"/>
    <w:rsid w:val="004C078E"/>
    <w:rsid w:val="004C1A60"/>
    <w:rsid w:val="004C22AB"/>
    <w:rsid w:val="004C7A3F"/>
    <w:rsid w:val="004D51E2"/>
    <w:rsid w:val="004D5564"/>
    <w:rsid w:val="004E46E7"/>
    <w:rsid w:val="004E5B92"/>
    <w:rsid w:val="004F2DC7"/>
    <w:rsid w:val="004F48A6"/>
    <w:rsid w:val="0050090E"/>
    <w:rsid w:val="00502258"/>
    <w:rsid w:val="00503CA0"/>
    <w:rsid w:val="005050E9"/>
    <w:rsid w:val="00505846"/>
    <w:rsid w:val="00506EE6"/>
    <w:rsid w:val="005302DE"/>
    <w:rsid w:val="00543314"/>
    <w:rsid w:val="00543C1A"/>
    <w:rsid w:val="00556822"/>
    <w:rsid w:val="00562B3A"/>
    <w:rsid w:val="00575EA6"/>
    <w:rsid w:val="00586D38"/>
    <w:rsid w:val="005B3DEC"/>
    <w:rsid w:val="005C1DFB"/>
    <w:rsid w:val="005C5A63"/>
    <w:rsid w:val="005C6588"/>
    <w:rsid w:val="005C7CB0"/>
    <w:rsid w:val="005D0434"/>
    <w:rsid w:val="005D34B5"/>
    <w:rsid w:val="005F28B6"/>
    <w:rsid w:val="005F4D58"/>
    <w:rsid w:val="00601AE5"/>
    <w:rsid w:val="00626C4A"/>
    <w:rsid w:val="006369BD"/>
    <w:rsid w:val="00637A38"/>
    <w:rsid w:val="0064337A"/>
    <w:rsid w:val="00646E89"/>
    <w:rsid w:val="00666A99"/>
    <w:rsid w:val="006679FD"/>
    <w:rsid w:val="00671A3F"/>
    <w:rsid w:val="006849FA"/>
    <w:rsid w:val="006864E4"/>
    <w:rsid w:val="00690019"/>
    <w:rsid w:val="00696167"/>
    <w:rsid w:val="0069632E"/>
    <w:rsid w:val="006C043E"/>
    <w:rsid w:val="006C7262"/>
    <w:rsid w:val="006C7738"/>
    <w:rsid w:val="006D1D79"/>
    <w:rsid w:val="00702139"/>
    <w:rsid w:val="00702AC8"/>
    <w:rsid w:val="00736D19"/>
    <w:rsid w:val="00755A48"/>
    <w:rsid w:val="0077117E"/>
    <w:rsid w:val="00773993"/>
    <w:rsid w:val="00775BD3"/>
    <w:rsid w:val="00782483"/>
    <w:rsid w:val="00793788"/>
    <w:rsid w:val="007A145E"/>
    <w:rsid w:val="007C788A"/>
    <w:rsid w:val="007D6A9E"/>
    <w:rsid w:val="007E0C61"/>
    <w:rsid w:val="007E18DD"/>
    <w:rsid w:val="007E4BB0"/>
    <w:rsid w:val="007E55D8"/>
    <w:rsid w:val="007F1F53"/>
    <w:rsid w:val="00804820"/>
    <w:rsid w:val="008145CB"/>
    <w:rsid w:val="00815D91"/>
    <w:rsid w:val="00825397"/>
    <w:rsid w:val="00830E5A"/>
    <w:rsid w:val="00830EE2"/>
    <w:rsid w:val="008320AB"/>
    <w:rsid w:val="0083760E"/>
    <w:rsid w:val="00837A99"/>
    <w:rsid w:val="008568C2"/>
    <w:rsid w:val="008655FB"/>
    <w:rsid w:val="00883070"/>
    <w:rsid w:val="00895CF1"/>
    <w:rsid w:val="008A6310"/>
    <w:rsid w:val="008A6F8D"/>
    <w:rsid w:val="008A7576"/>
    <w:rsid w:val="008B5BC0"/>
    <w:rsid w:val="008D646D"/>
    <w:rsid w:val="008E1DFA"/>
    <w:rsid w:val="008E1E74"/>
    <w:rsid w:val="009038DE"/>
    <w:rsid w:val="009216C4"/>
    <w:rsid w:val="0092326F"/>
    <w:rsid w:val="00927C79"/>
    <w:rsid w:val="00935557"/>
    <w:rsid w:val="00945C39"/>
    <w:rsid w:val="00950B76"/>
    <w:rsid w:val="00990B8F"/>
    <w:rsid w:val="009B5BEA"/>
    <w:rsid w:val="009B6359"/>
    <w:rsid w:val="009C036E"/>
    <w:rsid w:val="009C0DEA"/>
    <w:rsid w:val="009C35F6"/>
    <w:rsid w:val="009D20A2"/>
    <w:rsid w:val="009D619F"/>
    <w:rsid w:val="009F02AF"/>
    <w:rsid w:val="009F293E"/>
    <w:rsid w:val="009F3229"/>
    <w:rsid w:val="00A016A5"/>
    <w:rsid w:val="00A06EBA"/>
    <w:rsid w:val="00A079AA"/>
    <w:rsid w:val="00A07A1C"/>
    <w:rsid w:val="00A21D01"/>
    <w:rsid w:val="00A30F77"/>
    <w:rsid w:val="00A31BDC"/>
    <w:rsid w:val="00A3741E"/>
    <w:rsid w:val="00A55B0E"/>
    <w:rsid w:val="00A578B2"/>
    <w:rsid w:val="00A6735F"/>
    <w:rsid w:val="00A736C3"/>
    <w:rsid w:val="00A74001"/>
    <w:rsid w:val="00A743F4"/>
    <w:rsid w:val="00A7572A"/>
    <w:rsid w:val="00A805DF"/>
    <w:rsid w:val="00A86E1F"/>
    <w:rsid w:val="00AC2437"/>
    <w:rsid w:val="00AC2788"/>
    <w:rsid w:val="00AD012C"/>
    <w:rsid w:val="00AD1A56"/>
    <w:rsid w:val="00AD4E8C"/>
    <w:rsid w:val="00AE64BA"/>
    <w:rsid w:val="00AF441A"/>
    <w:rsid w:val="00AF6D69"/>
    <w:rsid w:val="00B04886"/>
    <w:rsid w:val="00B04DCF"/>
    <w:rsid w:val="00B37FEB"/>
    <w:rsid w:val="00B44E51"/>
    <w:rsid w:val="00B50384"/>
    <w:rsid w:val="00B6321C"/>
    <w:rsid w:val="00B645CF"/>
    <w:rsid w:val="00B669EC"/>
    <w:rsid w:val="00B77615"/>
    <w:rsid w:val="00B84932"/>
    <w:rsid w:val="00B92E07"/>
    <w:rsid w:val="00BA3ECD"/>
    <w:rsid w:val="00BB6E28"/>
    <w:rsid w:val="00BC432D"/>
    <w:rsid w:val="00BD39F4"/>
    <w:rsid w:val="00BE56F1"/>
    <w:rsid w:val="00BE7894"/>
    <w:rsid w:val="00BF674C"/>
    <w:rsid w:val="00C14515"/>
    <w:rsid w:val="00C15288"/>
    <w:rsid w:val="00C27DB6"/>
    <w:rsid w:val="00C33169"/>
    <w:rsid w:val="00C33307"/>
    <w:rsid w:val="00C40D36"/>
    <w:rsid w:val="00C569C5"/>
    <w:rsid w:val="00C66044"/>
    <w:rsid w:val="00C71690"/>
    <w:rsid w:val="00C72B2C"/>
    <w:rsid w:val="00C74EDD"/>
    <w:rsid w:val="00C80233"/>
    <w:rsid w:val="00C81FE6"/>
    <w:rsid w:val="00C90B9A"/>
    <w:rsid w:val="00C946DB"/>
    <w:rsid w:val="00CA0A38"/>
    <w:rsid w:val="00CA3BFA"/>
    <w:rsid w:val="00CA4B2B"/>
    <w:rsid w:val="00CA5CDC"/>
    <w:rsid w:val="00CC0855"/>
    <w:rsid w:val="00CC28EA"/>
    <w:rsid w:val="00CC3FF9"/>
    <w:rsid w:val="00CD2B8B"/>
    <w:rsid w:val="00CD456C"/>
    <w:rsid w:val="00CD461C"/>
    <w:rsid w:val="00CD5A67"/>
    <w:rsid w:val="00CE61C5"/>
    <w:rsid w:val="00CF055B"/>
    <w:rsid w:val="00D005DC"/>
    <w:rsid w:val="00D1335E"/>
    <w:rsid w:val="00D22946"/>
    <w:rsid w:val="00D23392"/>
    <w:rsid w:val="00D33274"/>
    <w:rsid w:val="00D40683"/>
    <w:rsid w:val="00D83F60"/>
    <w:rsid w:val="00D8476B"/>
    <w:rsid w:val="00DB0836"/>
    <w:rsid w:val="00DC131B"/>
    <w:rsid w:val="00DC4673"/>
    <w:rsid w:val="00DC4D91"/>
    <w:rsid w:val="00DD3EF3"/>
    <w:rsid w:val="00DD56F6"/>
    <w:rsid w:val="00DD71D1"/>
    <w:rsid w:val="00DE7C12"/>
    <w:rsid w:val="00DF2B60"/>
    <w:rsid w:val="00E07B96"/>
    <w:rsid w:val="00E242B5"/>
    <w:rsid w:val="00E246AD"/>
    <w:rsid w:val="00E27711"/>
    <w:rsid w:val="00E34F4C"/>
    <w:rsid w:val="00E56D97"/>
    <w:rsid w:val="00E57200"/>
    <w:rsid w:val="00E704A3"/>
    <w:rsid w:val="00E81F07"/>
    <w:rsid w:val="00EA2580"/>
    <w:rsid w:val="00EA5E81"/>
    <w:rsid w:val="00EB2108"/>
    <w:rsid w:val="00EC74BC"/>
    <w:rsid w:val="00ED7644"/>
    <w:rsid w:val="00EE2D16"/>
    <w:rsid w:val="00EE53C4"/>
    <w:rsid w:val="00F1110D"/>
    <w:rsid w:val="00F12B58"/>
    <w:rsid w:val="00F1329D"/>
    <w:rsid w:val="00F2294A"/>
    <w:rsid w:val="00F336D6"/>
    <w:rsid w:val="00F34B54"/>
    <w:rsid w:val="00F358DC"/>
    <w:rsid w:val="00F4571B"/>
    <w:rsid w:val="00F46ED2"/>
    <w:rsid w:val="00F62D18"/>
    <w:rsid w:val="00F727F1"/>
    <w:rsid w:val="00F76BC7"/>
    <w:rsid w:val="00F81CAE"/>
    <w:rsid w:val="00F841B5"/>
    <w:rsid w:val="00FA0054"/>
    <w:rsid w:val="00FB6372"/>
    <w:rsid w:val="00FC51AB"/>
    <w:rsid w:val="00FD4DEA"/>
    <w:rsid w:val="00FE307E"/>
    <w:rsid w:val="00FF4E32"/>
    <w:rsid w:val="00FF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9D"/>
    <w:rPr>
      <w:sz w:val="24"/>
      <w:szCs w:val="24"/>
    </w:rPr>
  </w:style>
  <w:style w:type="paragraph" w:styleId="1">
    <w:name w:val="heading 1"/>
    <w:basedOn w:val="10"/>
    <w:next w:val="10"/>
    <w:link w:val="11"/>
    <w:uiPriority w:val="99"/>
    <w:qFormat/>
    <w:rsid w:val="002A6271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2A6271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2A6271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2A6271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2A6271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2A6271"/>
    <w:pPr>
      <w:keepNext/>
      <w:keepLines/>
      <w:spacing w:before="200" w:after="4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ормален1"/>
    <w:uiPriority w:val="99"/>
    <w:rsid w:val="002A6271"/>
  </w:style>
  <w:style w:type="character" w:customStyle="1" w:styleId="11">
    <w:name w:val="Заглавие 1 Знак"/>
    <w:basedOn w:val="a0"/>
    <w:link w:val="1"/>
    <w:uiPriority w:val="99"/>
    <w:rsid w:val="002A6271"/>
    <w:rPr>
      <w:b/>
      <w:bCs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rsid w:val="002A6271"/>
    <w:rPr>
      <w:b/>
      <w:bCs/>
      <w:sz w:val="36"/>
      <w:szCs w:val="36"/>
    </w:rPr>
  </w:style>
  <w:style w:type="character" w:customStyle="1" w:styleId="30">
    <w:name w:val="Заглавие 3 Знак"/>
    <w:basedOn w:val="a0"/>
    <w:link w:val="3"/>
    <w:uiPriority w:val="99"/>
    <w:rsid w:val="002A6271"/>
    <w:rPr>
      <w:b/>
      <w:bCs/>
      <w:sz w:val="28"/>
      <w:szCs w:val="28"/>
    </w:rPr>
  </w:style>
  <w:style w:type="character" w:customStyle="1" w:styleId="40">
    <w:name w:val="Заглавие 4 Знак"/>
    <w:basedOn w:val="a0"/>
    <w:link w:val="4"/>
    <w:uiPriority w:val="99"/>
    <w:rsid w:val="002A6271"/>
    <w:rPr>
      <w:b/>
      <w:bCs/>
      <w:sz w:val="24"/>
      <w:szCs w:val="24"/>
    </w:rPr>
  </w:style>
  <w:style w:type="character" w:customStyle="1" w:styleId="50">
    <w:name w:val="Заглавие 5 Знак"/>
    <w:basedOn w:val="a0"/>
    <w:link w:val="5"/>
    <w:uiPriority w:val="99"/>
    <w:rsid w:val="002A6271"/>
    <w:rPr>
      <w:b/>
      <w:bCs/>
      <w:sz w:val="22"/>
      <w:szCs w:val="22"/>
    </w:rPr>
  </w:style>
  <w:style w:type="character" w:customStyle="1" w:styleId="60">
    <w:name w:val="Заглавие 6 Знак"/>
    <w:basedOn w:val="a0"/>
    <w:link w:val="6"/>
    <w:uiPriority w:val="99"/>
    <w:rsid w:val="002A6271"/>
    <w:rPr>
      <w:b/>
      <w:bCs/>
    </w:rPr>
  </w:style>
  <w:style w:type="paragraph" w:customStyle="1" w:styleId="Default">
    <w:name w:val="Default"/>
    <w:rsid w:val="00F132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">
    <w:name w:val="Style"/>
    <w:rsid w:val="00895CF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paragraph" w:customStyle="1" w:styleId="Style4">
    <w:name w:val="Style4"/>
    <w:basedOn w:val="a"/>
    <w:uiPriority w:val="99"/>
    <w:rsid w:val="006C7262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Tahoma" w:hAnsi="Tahoma" w:cs="Tahoma"/>
    </w:rPr>
  </w:style>
  <w:style w:type="character" w:customStyle="1" w:styleId="FontStyle33">
    <w:name w:val="Font Style33"/>
    <w:basedOn w:val="a0"/>
    <w:uiPriority w:val="99"/>
    <w:rsid w:val="006C72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6C7262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6C7262"/>
    <w:pPr>
      <w:widowControl w:val="0"/>
      <w:autoSpaceDE w:val="0"/>
      <w:autoSpaceDN w:val="0"/>
      <w:adjustRightInd w:val="0"/>
      <w:spacing w:line="274" w:lineRule="exact"/>
      <w:ind w:firstLine="706"/>
      <w:jc w:val="both"/>
    </w:pPr>
    <w:rPr>
      <w:rFonts w:ascii="Tahoma" w:hAnsi="Tahoma" w:cs="Tahoma"/>
    </w:rPr>
  </w:style>
  <w:style w:type="paragraph" w:customStyle="1" w:styleId="Style7">
    <w:name w:val="Style7"/>
    <w:basedOn w:val="a"/>
    <w:uiPriority w:val="99"/>
    <w:rsid w:val="006679FD"/>
    <w:pPr>
      <w:widowControl w:val="0"/>
      <w:autoSpaceDE w:val="0"/>
      <w:autoSpaceDN w:val="0"/>
      <w:adjustRightInd w:val="0"/>
      <w:spacing w:line="334" w:lineRule="exact"/>
      <w:ind w:firstLine="710"/>
      <w:jc w:val="both"/>
    </w:pPr>
    <w:rPr>
      <w:rFonts w:ascii="Verdana" w:hAnsi="Verdana"/>
    </w:rPr>
  </w:style>
  <w:style w:type="character" w:customStyle="1" w:styleId="FontStyle17">
    <w:name w:val="Font Style17"/>
    <w:basedOn w:val="a0"/>
    <w:uiPriority w:val="99"/>
    <w:rsid w:val="006679FD"/>
    <w:rPr>
      <w:rFonts w:ascii="Verdana" w:hAnsi="Verdana" w:cs="Verdana"/>
      <w:sz w:val="22"/>
      <w:szCs w:val="22"/>
    </w:rPr>
  </w:style>
  <w:style w:type="paragraph" w:customStyle="1" w:styleId="Style2">
    <w:name w:val="Style2"/>
    <w:basedOn w:val="a"/>
    <w:uiPriority w:val="99"/>
    <w:rsid w:val="00377C8E"/>
    <w:pPr>
      <w:widowControl w:val="0"/>
      <w:autoSpaceDE w:val="0"/>
      <w:autoSpaceDN w:val="0"/>
      <w:adjustRightInd w:val="0"/>
      <w:spacing w:line="341" w:lineRule="exact"/>
      <w:jc w:val="both"/>
    </w:pPr>
    <w:rPr>
      <w:rFonts w:ascii="Verdana" w:hAnsi="Verdana"/>
    </w:rPr>
  </w:style>
  <w:style w:type="paragraph" w:customStyle="1" w:styleId="Style3">
    <w:name w:val="Style3"/>
    <w:basedOn w:val="a"/>
    <w:uiPriority w:val="99"/>
    <w:rsid w:val="00377C8E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5">
    <w:name w:val="Style5"/>
    <w:basedOn w:val="a"/>
    <w:uiPriority w:val="99"/>
    <w:rsid w:val="00377C8E"/>
    <w:pPr>
      <w:widowControl w:val="0"/>
      <w:autoSpaceDE w:val="0"/>
      <w:autoSpaceDN w:val="0"/>
      <w:adjustRightInd w:val="0"/>
      <w:spacing w:line="336" w:lineRule="exact"/>
      <w:jc w:val="both"/>
    </w:pPr>
    <w:rPr>
      <w:rFonts w:ascii="Verdana" w:hAnsi="Verdana"/>
    </w:rPr>
  </w:style>
  <w:style w:type="paragraph" w:customStyle="1" w:styleId="Style6">
    <w:name w:val="Style6"/>
    <w:basedOn w:val="a"/>
    <w:uiPriority w:val="99"/>
    <w:rsid w:val="00377C8E"/>
    <w:pPr>
      <w:widowControl w:val="0"/>
      <w:autoSpaceDE w:val="0"/>
      <w:autoSpaceDN w:val="0"/>
      <w:adjustRightInd w:val="0"/>
      <w:spacing w:line="334" w:lineRule="exact"/>
      <w:ind w:firstLine="720"/>
      <w:jc w:val="both"/>
    </w:pPr>
    <w:rPr>
      <w:rFonts w:ascii="Verdana" w:hAnsi="Verdana"/>
    </w:rPr>
  </w:style>
  <w:style w:type="paragraph" w:customStyle="1" w:styleId="Style11">
    <w:name w:val="Style11"/>
    <w:basedOn w:val="a"/>
    <w:uiPriority w:val="99"/>
    <w:rsid w:val="00377C8E"/>
    <w:pPr>
      <w:widowControl w:val="0"/>
      <w:autoSpaceDE w:val="0"/>
      <w:autoSpaceDN w:val="0"/>
      <w:adjustRightInd w:val="0"/>
      <w:spacing w:line="336" w:lineRule="exact"/>
      <w:ind w:hanging="350"/>
    </w:pPr>
    <w:rPr>
      <w:rFonts w:ascii="Verdana" w:hAnsi="Verdana"/>
    </w:rPr>
  </w:style>
  <w:style w:type="character" w:customStyle="1" w:styleId="FontStyle15">
    <w:name w:val="Font Style15"/>
    <w:basedOn w:val="a0"/>
    <w:uiPriority w:val="99"/>
    <w:rsid w:val="00377C8E"/>
    <w:rPr>
      <w:rFonts w:ascii="Verdana" w:hAnsi="Verdana" w:cs="Verdana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377C8E"/>
    <w:rPr>
      <w:rFonts w:ascii="Verdana" w:hAnsi="Verdana" w:cs="Verdana"/>
      <w:b/>
      <w:bCs/>
      <w:sz w:val="22"/>
      <w:szCs w:val="22"/>
    </w:rPr>
  </w:style>
  <w:style w:type="character" w:customStyle="1" w:styleId="a3">
    <w:name w:val="Основен текст Знак"/>
    <w:basedOn w:val="a0"/>
    <w:link w:val="a4"/>
    <w:uiPriority w:val="99"/>
    <w:locked/>
    <w:rsid w:val="00377C8E"/>
  </w:style>
  <w:style w:type="paragraph" w:styleId="a4">
    <w:name w:val="Body Text"/>
    <w:basedOn w:val="a"/>
    <w:link w:val="a3"/>
    <w:uiPriority w:val="99"/>
    <w:rsid w:val="00377C8E"/>
    <w:pPr>
      <w:spacing w:after="120"/>
    </w:pPr>
    <w:rPr>
      <w:sz w:val="20"/>
      <w:szCs w:val="20"/>
    </w:rPr>
  </w:style>
  <w:style w:type="character" w:customStyle="1" w:styleId="12">
    <w:name w:val="Основен текст Знак1"/>
    <w:basedOn w:val="a0"/>
    <w:rsid w:val="00377C8E"/>
    <w:rPr>
      <w:sz w:val="24"/>
      <w:szCs w:val="24"/>
    </w:rPr>
  </w:style>
  <w:style w:type="character" w:customStyle="1" w:styleId="a5">
    <w:name w:val="Основен текст + Удебелен"/>
    <w:basedOn w:val="a0"/>
    <w:rsid w:val="00377C8E"/>
    <w:rPr>
      <w:rFonts w:cs="Times New Roman"/>
      <w:b/>
      <w:bCs/>
      <w:sz w:val="23"/>
      <w:szCs w:val="23"/>
      <w:shd w:val="clear" w:color="auto" w:fill="FFFFFF"/>
    </w:rPr>
  </w:style>
  <w:style w:type="paragraph" w:styleId="a6">
    <w:name w:val="Title"/>
    <w:basedOn w:val="10"/>
    <w:next w:val="10"/>
    <w:link w:val="a7"/>
    <w:uiPriority w:val="99"/>
    <w:qFormat/>
    <w:rsid w:val="002A6271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7">
    <w:name w:val="Заглавие Знак"/>
    <w:basedOn w:val="a0"/>
    <w:link w:val="a6"/>
    <w:uiPriority w:val="99"/>
    <w:rsid w:val="002A6271"/>
    <w:rPr>
      <w:b/>
      <w:bCs/>
      <w:sz w:val="72"/>
      <w:szCs w:val="72"/>
    </w:rPr>
  </w:style>
  <w:style w:type="paragraph" w:styleId="a8">
    <w:name w:val="Subtitle"/>
    <w:basedOn w:val="10"/>
    <w:next w:val="10"/>
    <w:link w:val="a9"/>
    <w:uiPriority w:val="99"/>
    <w:qFormat/>
    <w:rsid w:val="002A6271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9">
    <w:name w:val="Подзаглавие Знак"/>
    <w:basedOn w:val="a0"/>
    <w:link w:val="a8"/>
    <w:uiPriority w:val="99"/>
    <w:rsid w:val="002A6271"/>
    <w:rPr>
      <w:rFonts w:ascii="Georgia" w:hAnsi="Georgia" w:cs="Georgia"/>
      <w:i/>
      <w:iCs/>
      <w:color w:val="666666"/>
      <w:sz w:val="48"/>
      <w:szCs w:val="48"/>
    </w:rPr>
  </w:style>
  <w:style w:type="paragraph" w:styleId="aa">
    <w:name w:val="Balloon Text"/>
    <w:basedOn w:val="a"/>
    <w:link w:val="ab"/>
    <w:uiPriority w:val="99"/>
    <w:unhideWhenUsed/>
    <w:rsid w:val="002A6271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2A6271"/>
    <w:rPr>
      <w:rFonts w:ascii="Tahoma" w:hAnsi="Tahoma" w:cs="Tahoma"/>
      <w:sz w:val="16"/>
      <w:szCs w:val="16"/>
    </w:rPr>
  </w:style>
  <w:style w:type="paragraph" w:customStyle="1" w:styleId="21">
    <w:name w:val="Нормален2"/>
    <w:uiPriority w:val="99"/>
    <w:rsid w:val="00A07A1C"/>
  </w:style>
  <w:style w:type="character" w:customStyle="1" w:styleId="rougemont">
    <w:name w:val="rougemont"/>
    <w:basedOn w:val="a0"/>
    <w:rsid w:val="009F02AF"/>
  </w:style>
  <w:style w:type="character" w:customStyle="1" w:styleId="newdocreference1">
    <w:name w:val="newdocreference1"/>
    <w:basedOn w:val="a0"/>
    <w:rsid w:val="009F02AF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9F02AF"/>
    <w:rPr>
      <w:i w:val="0"/>
      <w:iCs w:val="0"/>
      <w:color w:val="8B0000"/>
      <w:u w:val="single"/>
    </w:rPr>
  </w:style>
  <w:style w:type="table" w:styleId="ac">
    <w:name w:val="Table Grid"/>
    <w:basedOn w:val="a1"/>
    <w:uiPriority w:val="59"/>
    <w:rsid w:val="004F2D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1911F3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rsid w:val="001911F3"/>
    <w:rPr>
      <w:sz w:val="24"/>
      <w:szCs w:val="24"/>
    </w:rPr>
  </w:style>
  <w:style w:type="paragraph" w:styleId="af">
    <w:name w:val="footer"/>
    <w:basedOn w:val="a"/>
    <w:link w:val="af0"/>
    <w:uiPriority w:val="99"/>
    <w:rsid w:val="001911F3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1911F3"/>
    <w:rPr>
      <w:sz w:val="24"/>
      <w:szCs w:val="24"/>
    </w:rPr>
  </w:style>
  <w:style w:type="paragraph" w:styleId="af1">
    <w:name w:val="caption"/>
    <w:basedOn w:val="a"/>
    <w:next w:val="a"/>
    <w:semiHidden/>
    <w:unhideWhenUsed/>
    <w:qFormat/>
    <w:rsid w:val="00815D9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31">
    <w:name w:val="Основен текст (3)_"/>
    <w:basedOn w:val="a0"/>
    <w:rsid w:val="005F2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">
    <w:name w:val="Основен текст (3)"/>
    <w:basedOn w:val="31"/>
    <w:rsid w:val="005F2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2">
    <w:name w:val="Основен текст_"/>
    <w:basedOn w:val="a0"/>
    <w:link w:val="110"/>
    <w:rsid w:val="005F28B6"/>
    <w:rPr>
      <w:sz w:val="22"/>
      <w:szCs w:val="22"/>
      <w:shd w:val="clear" w:color="auto" w:fill="FFFFFF"/>
    </w:rPr>
  </w:style>
  <w:style w:type="character" w:customStyle="1" w:styleId="13">
    <w:name w:val="Основен текст1"/>
    <w:basedOn w:val="af2"/>
    <w:rsid w:val="005F28B6"/>
    <w:rPr>
      <w:sz w:val="22"/>
      <w:szCs w:val="22"/>
      <w:shd w:val="clear" w:color="auto" w:fill="FFFFFF"/>
    </w:rPr>
  </w:style>
  <w:style w:type="character" w:customStyle="1" w:styleId="22">
    <w:name w:val="Основен текст2"/>
    <w:basedOn w:val="af2"/>
    <w:rsid w:val="005F28B6"/>
    <w:rPr>
      <w:sz w:val="22"/>
      <w:szCs w:val="22"/>
      <w:shd w:val="clear" w:color="auto" w:fill="FFFFFF"/>
    </w:rPr>
  </w:style>
  <w:style w:type="character" w:customStyle="1" w:styleId="33">
    <w:name w:val="Основен текст3"/>
    <w:basedOn w:val="af2"/>
    <w:rsid w:val="005F28B6"/>
    <w:rPr>
      <w:sz w:val="22"/>
      <w:szCs w:val="22"/>
      <w:shd w:val="clear" w:color="auto" w:fill="FFFFFF"/>
    </w:rPr>
  </w:style>
  <w:style w:type="paragraph" w:customStyle="1" w:styleId="110">
    <w:name w:val="Основен текст11"/>
    <w:basedOn w:val="a"/>
    <w:link w:val="af2"/>
    <w:rsid w:val="005F28B6"/>
    <w:pPr>
      <w:shd w:val="clear" w:color="auto" w:fill="FFFFFF"/>
      <w:spacing w:before="240" w:after="480" w:line="269" w:lineRule="exact"/>
      <w:jc w:val="both"/>
    </w:pPr>
    <w:rPr>
      <w:sz w:val="22"/>
      <w:szCs w:val="22"/>
    </w:rPr>
  </w:style>
  <w:style w:type="character" w:customStyle="1" w:styleId="41">
    <w:name w:val="Основен текст4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styleId="af3">
    <w:name w:val="Hyperlink"/>
    <w:basedOn w:val="a0"/>
    <w:rsid w:val="00F34B54"/>
    <w:rPr>
      <w:color w:val="0066CC"/>
      <w:u w:val="single"/>
    </w:rPr>
  </w:style>
  <w:style w:type="character" w:customStyle="1" w:styleId="51">
    <w:name w:val="Основен текст5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1">
    <w:name w:val="Основен текст6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ен текст7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2">
    <w:name w:val="Основен текст (5)_"/>
    <w:basedOn w:val="a0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53">
    <w:name w:val="Основен текст (5)"/>
    <w:basedOn w:val="5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8">
    <w:name w:val="Основен текст8"/>
    <w:basedOn w:val="af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9">
    <w:name w:val="Основен текст9"/>
    <w:basedOn w:val="af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f4">
    <w:name w:val="Основен текст + Удебелен;Курсив"/>
    <w:basedOn w:val="af2"/>
    <w:rsid w:val="00AF6D6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f5">
    <w:name w:val="Основен текст + Курсив"/>
    <w:basedOn w:val="af2"/>
    <w:rsid w:val="00AF6D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0">
    <w:name w:val="Основен текст10"/>
    <w:basedOn w:val="af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6">
    <w:name w:val="List Paragraph"/>
    <w:basedOn w:val="a"/>
    <w:uiPriority w:val="34"/>
    <w:qFormat/>
    <w:rsid w:val="00494D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FB2AA-39E0-4FCD-93FF-059D2642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9</Pages>
  <Words>3352</Words>
  <Characters>19068</Characters>
  <Application>Microsoft Office Word</Application>
  <DocSecurity>0</DocSecurity>
  <Lines>158</Lines>
  <Paragraphs>44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veleva</dc:creator>
  <cp:lastModifiedBy>Станимира Давидова</cp:lastModifiedBy>
  <cp:revision>149</cp:revision>
  <cp:lastPrinted>2024-11-19T07:32:00Z</cp:lastPrinted>
  <dcterms:created xsi:type="dcterms:W3CDTF">2021-11-25T14:15:00Z</dcterms:created>
  <dcterms:modified xsi:type="dcterms:W3CDTF">2024-11-19T08:26:00Z</dcterms:modified>
</cp:coreProperties>
</file>